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D8F8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359156E0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65180D05" w14:textId="77777777" w:rsidR="00E2321D" w:rsidRPr="002039CF" w:rsidRDefault="00E2321D" w:rsidP="00010A9E">
      <w:pPr>
        <w:pStyle w:val="Headerorfooter20"/>
        <w:jc w:val="right"/>
        <w:rPr>
          <w:rFonts w:ascii="GHEA Grapalat" w:eastAsia="Segoe UI" w:hAnsi="GHEA Grapalat" w:cs="Segoe UI"/>
          <w:color w:val="FF0000"/>
        </w:rPr>
      </w:pPr>
      <w:bookmarkStart w:id="0" w:name="_GoBack"/>
    </w:p>
    <w:p w14:paraId="36CD9836" w14:textId="23BEADA3" w:rsidR="00C07C6D" w:rsidRPr="002039CF" w:rsidRDefault="00C07C6D" w:rsidP="00010A9E">
      <w:pPr>
        <w:pStyle w:val="Headerorfooter20"/>
        <w:jc w:val="right"/>
        <w:rPr>
          <w:rFonts w:ascii="GHEA Grapalat" w:hAnsi="GHEA Grapalat"/>
          <w:color w:val="FF0000"/>
        </w:rPr>
      </w:pPr>
      <w:r w:rsidRPr="002039CF">
        <w:rPr>
          <w:rFonts w:ascii="GHEA Grapalat" w:eastAsia="Segoe UI" w:hAnsi="GHEA Grapalat" w:cs="Segoe UI"/>
          <w:color w:val="FF0000"/>
        </w:rPr>
        <w:t>Հավելված՝</w:t>
      </w:r>
    </w:p>
    <w:p w14:paraId="3ABB3ECB" w14:textId="67840210" w:rsidR="008D2F2B" w:rsidRPr="002039CF" w:rsidRDefault="0094281B" w:rsidP="00010A9E">
      <w:pPr>
        <w:pStyle w:val="Bodytext30"/>
        <w:spacing w:after="0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2039CF">
        <w:rPr>
          <w:rFonts w:ascii="GHEA Grapalat" w:hAnsi="GHEA Grapalat"/>
          <w:color w:val="FF0000"/>
          <w:sz w:val="20"/>
          <w:szCs w:val="20"/>
        </w:rPr>
        <w:t xml:space="preserve">Վայք </w:t>
      </w:r>
      <w:r w:rsidR="008D2F2B" w:rsidRPr="002039CF">
        <w:rPr>
          <w:rFonts w:ascii="GHEA Grapalat" w:hAnsi="GHEA Grapalat"/>
          <w:color w:val="FF0000"/>
          <w:sz w:val="20"/>
          <w:szCs w:val="20"/>
        </w:rPr>
        <w:t xml:space="preserve">համայնքի ավագանու </w:t>
      </w:r>
      <w:r w:rsidR="008D2F2B" w:rsidRPr="002039CF">
        <w:rPr>
          <w:rFonts w:ascii="GHEA Grapalat" w:eastAsia="Times New Roman" w:hAnsi="GHEA Grapalat" w:cs="Times New Roman"/>
          <w:color w:val="FF0000"/>
          <w:sz w:val="24"/>
          <w:szCs w:val="24"/>
        </w:rPr>
        <w:t>202</w:t>
      </w:r>
      <w:r w:rsidR="002039CF" w:rsidRPr="002039CF">
        <w:rPr>
          <w:rFonts w:ascii="GHEA Grapalat" w:eastAsia="Times New Roman" w:hAnsi="GHEA Grapalat" w:cs="Times New Roman"/>
          <w:color w:val="FF0000"/>
          <w:sz w:val="24"/>
          <w:szCs w:val="24"/>
        </w:rPr>
        <w:t xml:space="preserve">5 </w:t>
      </w:r>
      <w:r w:rsidR="008D2F2B" w:rsidRPr="002039CF">
        <w:rPr>
          <w:rFonts w:ascii="GHEA Grapalat" w:hAnsi="GHEA Grapalat"/>
          <w:color w:val="FF0000"/>
          <w:sz w:val="20"/>
          <w:szCs w:val="20"/>
        </w:rPr>
        <w:t xml:space="preserve">թվականի </w:t>
      </w:r>
      <w:r w:rsidRPr="002039CF">
        <w:rPr>
          <w:rFonts w:ascii="GHEA Grapalat" w:hAnsi="GHEA Grapalat"/>
          <w:color w:val="FF0000"/>
          <w:sz w:val="20"/>
          <w:szCs w:val="20"/>
        </w:rPr>
        <w:t>փետրվարի 14</w:t>
      </w:r>
      <w:r w:rsidR="008D2F2B" w:rsidRPr="002039CF">
        <w:rPr>
          <w:rFonts w:ascii="GHEA Grapalat" w:hAnsi="GHEA Grapalat"/>
          <w:color w:val="FF0000"/>
          <w:sz w:val="20"/>
          <w:szCs w:val="20"/>
        </w:rPr>
        <w:t xml:space="preserve">–ի </w:t>
      </w:r>
      <w:r w:rsidR="008D2F2B" w:rsidRPr="002039CF">
        <w:rPr>
          <w:rFonts w:ascii="GHEA Grapalat" w:eastAsia="Times New Roman" w:hAnsi="GHEA Grapalat" w:cs="Times New Roman"/>
          <w:color w:val="FF0000"/>
          <w:sz w:val="24"/>
          <w:szCs w:val="24"/>
        </w:rPr>
        <w:t xml:space="preserve">թիվ </w:t>
      </w:r>
    </w:p>
    <w:p w14:paraId="09D79761" w14:textId="568CF108" w:rsidR="00CF3C88" w:rsidRPr="002039CF" w:rsidRDefault="00CC5ED1" w:rsidP="00010A9E">
      <w:pPr>
        <w:pStyle w:val="Bodytext30"/>
        <w:spacing w:after="0"/>
        <w:rPr>
          <w:rFonts w:ascii="GHEA Grapalat" w:hAnsi="GHEA Grapalat"/>
          <w:color w:val="FF0000"/>
          <w:sz w:val="20"/>
          <w:szCs w:val="20"/>
        </w:rPr>
      </w:pPr>
      <w:r w:rsidRPr="002039CF">
        <w:rPr>
          <w:rFonts w:ascii="GHEA Grapalat" w:eastAsia="Times New Roman" w:hAnsi="GHEA Grapalat" w:cs="Times New Roman"/>
          <w:color w:val="FF0000"/>
          <w:sz w:val="24"/>
          <w:szCs w:val="24"/>
        </w:rPr>
        <w:t>24-</w:t>
      </w:r>
      <w:r w:rsidRPr="002039CF">
        <w:rPr>
          <w:rFonts w:ascii="GHEA Grapalat" w:hAnsi="GHEA Grapalat"/>
          <w:color w:val="FF0000"/>
          <w:sz w:val="20"/>
          <w:szCs w:val="20"/>
        </w:rPr>
        <w:t>Ա որոշման</w:t>
      </w:r>
    </w:p>
    <w:bookmarkEnd w:id="0"/>
    <w:p w14:paraId="5A1C6341" w14:textId="4530B65B" w:rsidR="00E43836" w:rsidRDefault="00E43836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</w:p>
    <w:p w14:paraId="78D08E88" w14:textId="77777777" w:rsidR="00E77E16" w:rsidRDefault="00E77E16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</w:p>
    <w:p w14:paraId="2ED71E16" w14:textId="2977203C" w:rsidR="00CF3C88" w:rsidRPr="003359F2" w:rsidRDefault="00F209D3" w:rsidP="00010A9E">
      <w:pPr>
        <w:pStyle w:val="a4"/>
        <w:spacing w:line="276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hAnsi="GHEA Grapalat"/>
        </w:rPr>
        <w:t>ՀԱՇՎԵՏՎՈՒԹՅՈՒՆ</w:t>
      </w:r>
    </w:p>
    <w:p w14:paraId="0DA9EE2A" w14:textId="38A0C82F" w:rsidR="00CF3C88" w:rsidRPr="003359F2" w:rsidRDefault="00F209D3" w:rsidP="00010A9E">
      <w:pPr>
        <w:pStyle w:val="a4"/>
        <w:spacing w:line="300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eastAsia="Arial" w:hAnsi="GHEA Grapalat" w:cs="Arial"/>
          <w:sz w:val="20"/>
          <w:szCs w:val="20"/>
        </w:rPr>
        <w:t>202</w:t>
      </w:r>
      <w:r w:rsidR="00B3640D" w:rsidRPr="00B3640D">
        <w:rPr>
          <w:rFonts w:ascii="GHEA Grapalat" w:eastAsia="Arial" w:hAnsi="GHEA Grapalat" w:cs="Arial"/>
          <w:sz w:val="20"/>
          <w:szCs w:val="20"/>
        </w:rPr>
        <w:t>4</w:t>
      </w:r>
      <w:r w:rsidRPr="003359F2">
        <w:rPr>
          <w:rFonts w:ascii="GHEA Grapalat" w:eastAsia="Arial" w:hAnsi="GHEA Grapalat" w:cs="Arial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 xml:space="preserve">ԹՎԱԿԱՆԻՆ </w:t>
      </w:r>
      <w:r w:rsidR="00E2321D">
        <w:rPr>
          <w:rFonts w:ascii="GHEA Grapalat" w:hAnsi="GHEA Grapalat"/>
        </w:rPr>
        <w:t xml:space="preserve">ՎԱՅՔ </w:t>
      </w:r>
      <w:r w:rsidRPr="003359F2">
        <w:rPr>
          <w:rFonts w:ascii="GHEA Grapalat" w:hAnsi="GHEA Grapalat"/>
        </w:rPr>
        <w:t>ՀԱՄԱՅՆՔԻ ՏԱՐԵԿԱՆ ԱՇԽԱՏԱՆՔԱՅԻՆ</w:t>
      </w:r>
      <w:r w:rsidRPr="003359F2">
        <w:rPr>
          <w:rFonts w:ascii="GHEA Grapalat" w:hAnsi="GHEA Grapalat"/>
        </w:rPr>
        <w:br/>
        <w:t>ՊԼԱՆԻ</w:t>
      </w:r>
      <w:r w:rsidR="002F7BC3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ԻՐԱԿԱՆԱՑՄԱՆ ՎԵՐԱԲԵՐՅԱԼ</w:t>
      </w:r>
    </w:p>
    <w:p w14:paraId="4B226F43" w14:textId="57BACCE6" w:rsidR="00CF3C88" w:rsidRPr="003359F2" w:rsidRDefault="00770B5D" w:rsidP="00010A9E">
      <w:pPr>
        <w:pStyle w:val="a4"/>
        <w:tabs>
          <w:tab w:val="left" w:pos="27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1" w:name="bookmark0"/>
      <w:bookmarkEnd w:id="1"/>
      <w:r w:rsidRPr="003359F2">
        <w:rPr>
          <w:rFonts w:ascii="GHEA Grapalat" w:hAnsi="GHEA Grapalat"/>
        </w:rPr>
        <w:t>1</w:t>
      </w:r>
      <w:r w:rsidRPr="003359F2">
        <w:rPr>
          <w:rFonts w:ascii="Cambria Math" w:hAnsi="Cambria Math"/>
        </w:rPr>
        <w:t xml:space="preserve">․ </w:t>
      </w:r>
      <w:r w:rsidRPr="003359F2">
        <w:rPr>
          <w:rFonts w:ascii="GHEA Grapalat" w:hAnsi="GHEA Grapalat"/>
        </w:rPr>
        <w:t>ՆԵՐԱԾՈՒԹՅՈՒՆ</w:t>
      </w:r>
    </w:p>
    <w:p w14:paraId="03134B6A" w14:textId="321AFE3D" w:rsidR="00CF3C88" w:rsidRPr="003359F2" w:rsidRDefault="00E2321D" w:rsidP="00010A9E">
      <w:pPr>
        <w:pStyle w:val="a4"/>
        <w:ind w:firstLine="78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Վայք </w:t>
      </w:r>
      <w:r w:rsidR="00211135" w:rsidRPr="003359F2">
        <w:rPr>
          <w:rFonts w:ascii="GHEA Grapalat" w:hAnsi="GHEA Grapalat"/>
        </w:rPr>
        <w:t xml:space="preserve">համայնքի </w:t>
      </w:r>
      <w:r w:rsidR="00211135" w:rsidRPr="003359F2">
        <w:rPr>
          <w:rFonts w:ascii="GHEA Grapalat" w:hAnsi="GHEA Grapalat"/>
          <w:sz w:val="20"/>
          <w:szCs w:val="20"/>
        </w:rPr>
        <w:t>202</w:t>
      </w:r>
      <w:r w:rsidR="00AC464E" w:rsidRPr="00AC464E">
        <w:rPr>
          <w:rFonts w:ascii="GHEA Grapalat" w:hAnsi="GHEA Grapalat"/>
          <w:sz w:val="20"/>
          <w:szCs w:val="20"/>
        </w:rPr>
        <w:t>4</w:t>
      </w:r>
      <w:r w:rsidR="0094281B">
        <w:rPr>
          <w:rFonts w:ascii="GHEA Grapalat" w:hAnsi="GHEA Grapalat"/>
          <w:sz w:val="20"/>
          <w:szCs w:val="20"/>
        </w:rPr>
        <w:t xml:space="preserve"> </w:t>
      </w:r>
      <w:r w:rsidR="00211135" w:rsidRPr="003359F2">
        <w:rPr>
          <w:rFonts w:ascii="GHEA Grapalat" w:hAnsi="GHEA Grapalat"/>
        </w:rPr>
        <w:t>թվականի տարեկան աշխատանքային պլանի իրականացման վերաբերյալ տարեկան հաշվետվությունը կազմվել է համայնքապետարանի աշխատակազմի կողմից իրականացված ոլորտային ծրագրերի մոնիթորինգի արդյունքում։</w:t>
      </w:r>
    </w:p>
    <w:p w14:paraId="2DBAEF28" w14:textId="77777777" w:rsidR="00770B5D" w:rsidRPr="003359F2" w:rsidRDefault="00770B5D" w:rsidP="00010A9E">
      <w:pPr>
        <w:pStyle w:val="a4"/>
        <w:ind w:firstLine="780"/>
        <w:jc w:val="both"/>
        <w:rPr>
          <w:rFonts w:ascii="GHEA Grapalat" w:hAnsi="GHEA Grapalat"/>
        </w:rPr>
      </w:pPr>
    </w:p>
    <w:p w14:paraId="4F3D8479" w14:textId="29E95CE7" w:rsidR="00CF3C88" w:rsidRPr="003359F2" w:rsidRDefault="00770B5D" w:rsidP="00010A9E">
      <w:pPr>
        <w:pStyle w:val="a4"/>
        <w:tabs>
          <w:tab w:val="left" w:pos="30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2" w:name="bookmark1"/>
      <w:bookmarkEnd w:id="2"/>
      <w:r w:rsidRPr="003359F2">
        <w:rPr>
          <w:rFonts w:ascii="GHEA Grapalat" w:hAnsi="GHEA Grapalat"/>
        </w:rPr>
        <w:t>2. ՄՈՆԻԹՈՐԻՆԳ ԵՎ ԳՆԱՀԱՏՈՒՄ</w:t>
      </w:r>
    </w:p>
    <w:p w14:paraId="060FED41" w14:textId="4183E312" w:rsidR="00CF3C88" w:rsidRPr="003359F2" w:rsidRDefault="00F209D3" w:rsidP="00010A9E">
      <w:pPr>
        <w:pStyle w:val="a4"/>
        <w:ind w:firstLine="78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իրականացնելն է և ընթացքում բացահայտված շեղումները վերանայելը կամ, ավելի բարդ դեպքերում</w:t>
      </w:r>
      <w:r w:rsidR="00770B5D" w:rsidRPr="003359F2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t xml:space="preserve"> ծրագրային փաստաթղթերը վերանայելու և գրանցում փոփոխություններ ու լրացումներ կատարելու վերաբերյալ ՏԻՄ-երին առաջարկություններ ներկայացնելը։</w:t>
      </w:r>
    </w:p>
    <w:p w14:paraId="2C0D7B2E" w14:textId="496036E4" w:rsidR="00CF3C88" w:rsidRPr="003359F2" w:rsidRDefault="00F209D3" w:rsidP="00010A9E">
      <w:pPr>
        <w:pStyle w:val="a4"/>
        <w:ind w:firstLine="780"/>
        <w:jc w:val="both"/>
        <w:rPr>
          <w:rFonts w:ascii="GHEA Grapalat" w:hAnsi="GHEA Grapalat"/>
          <w:color w:val="auto"/>
        </w:rPr>
        <w:sectPr w:rsidR="00CF3C88" w:rsidRPr="003359F2" w:rsidSect="00E43836">
          <w:headerReference w:type="default" r:id="rId7"/>
          <w:pgSz w:w="11900" w:h="16840"/>
          <w:pgMar w:top="720" w:right="849" w:bottom="630" w:left="1392" w:header="0" w:footer="167" w:gutter="0"/>
          <w:pgNumType w:start="1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>Մոնիթորինգը և գնահատումն իրականացվել է ՏԱՊ-ի ֆինանսավորման</w:t>
      </w:r>
      <w:r w:rsidR="00911114" w:rsidRPr="003359F2">
        <w:rPr>
          <w:rFonts w:ascii="GHEA Grapalat" w:hAnsi="GHEA Grapalat"/>
        </w:rPr>
        <w:t xml:space="preserve">,  մոնիթորինգի և գնահատման </w:t>
      </w:r>
      <w:r w:rsidRPr="003359F2">
        <w:rPr>
          <w:rFonts w:ascii="GHEA Grapalat" w:hAnsi="GHEA Grapalat"/>
        </w:rPr>
        <w:t>պլանով սահմանված ցուցանիշների վերաբերյալ</w:t>
      </w:r>
      <w:r w:rsidR="00911114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 xml:space="preserve">տվյալների հավաքագրման, դրանց փաստացի արժեքները հաշվարկելու ելակետային ու թիրախային արժեքների հետ դրանք համեմատելու միջոցով։ </w:t>
      </w:r>
      <w:r w:rsidRPr="003359F2">
        <w:rPr>
          <w:rFonts w:ascii="GHEA Grapalat" w:hAnsi="GHEA Grapalat"/>
          <w:color w:val="auto"/>
        </w:rPr>
        <w:t xml:space="preserve">Ցուցանիշների արժեքների շեղումները կամ դրանց պատճառները մեկնաբանված են </w:t>
      </w:r>
      <w:r w:rsidR="00A268A5">
        <w:rPr>
          <w:rFonts w:ascii="GHEA Grapalat" w:hAnsi="GHEA Grapalat"/>
          <w:color w:val="auto"/>
        </w:rPr>
        <w:t>ստորև</w:t>
      </w:r>
      <w:r w:rsidRPr="003359F2">
        <w:rPr>
          <w:rFonts w:ascii="GHEA Grapalat" w:hAnsi="GHEA Grapalat"/>
          <w:color w:val="auto"/>
        </w:rPr>
        <w:t>։</w:t>
      </w:r>
    </w:p>
    <w:p w14:paraId="34874A0D" w14:textId="77777777" w:rsidR="00E77E16" w:rsidRDefault="00E77E16" w:rsidP="00E77E16">
      <w:pPr>
        <w:pStyle w:val="a4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</w:p>
    <w:p w14:paraId="38BB7B77" w14:textId="78677884" w:rsidR="00E77E16" w:rsidRPr="003359F2" w:rsidRDefault="00E77E16" w:rsidP="00E77E16">
      <w:pPr>
        <w:pStyle w:val="a4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3. </w:t>
      </w:r>
      <w:r w:rsidRPr="003359F2">
        <w:rPr>
          <w:rFonts w:ascii="GHEA Grapalat" w:hAnsi="GHEA Grapalat"/>
        </w:rPr>
        <w:t>ԵԶՐԱԿԱՑՈՒԹՅՈՒՆ</w:t>
      </w:r>
    </w:p>
    <w:p w14:paraId="0B7C663D" w14:textId="0ED68DC7" w:rsidR="00E77E16" w:rsidRPr="003359F2" w:rsidRDefault="00E77E16" w:rsidP="00E77E16">
      <w:pPr>
        <w:pStyle w:val="a4"/>
        <w:spacing w:line="329" w:lineRule="auto"/>
        <w:ind w:firstLine="76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 xml:space="preserve">Համայնքի հնգամյա զարգացման ծրագրի կատարման արդյունավետությունը բարձրացնելու նպատակով համայնքի ավագանուն ներկայացվել է </w:t>
      </w:r>
      <w:r w:rsidRPr="003359F2">
        <w:rPr>
          <w:rFonts w:ascii="GHEA Grapalat" w:hAnsi="GHEA Grapalat"/>
          <w:sz w:val="20"/>
          <w:szCs w:val="20"/>
        </w:rPr>
        <w:t>202</w:t>
      </w:r>
      <w:r w:rsidR="00B3640D" w:rsidRPr="00B3640D">
        <w:rPr>
          <w:rFonts w:ascii="GHEA Grapalat" w:hAnsi="GHEA Grapalat"/>
          <w:sz w:val="20"/>
          <w:szCs w:val="20"/>
        </w:rPr>
        <w:t>4</w:t>
      </w:r>
      <w:r w:rsidRPr="003359F2">
        <w:rPr>
          <w:rFonts w:ascii="GHEA Grapalat" w:hAnsi="GHEA Grapalat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>թվականի «Համայնքի տարեկան աշխատանքային պլան»–ը (ՏԱՊ)։</w:t>
      </w:r>
    </w:p>
    <w:p w14:paraId="3E6AFC1D" w14:textId="77777777" w:rsidR="00E77E16" w:rsidRPr="003359F2" w:rsidRDefault="00E77E16" w:rsidP="00E77E16">
      <w:pPr>
        <w:pStyle w:val="a4"/>
        <w:spacing w:line="329" w:lineRule="auto"/>
        <w:ind w:firstLine="840"/>
        <w:jc w:val="both"/>
        <w:rPr>
          <w:rFonts w:ascii="GHEA Grapalat" w:hAnsi="GHEA Grapalat"/>
        </w:rPr>
        <w:sectPr w:rsidR="00E77E16" w:rsidRPr="003359F2" w:rsidSect="00E77E16">
          <w:headerReference w:type="default" r:id="rId8"/>
          <w:type w:val="continuous"/>
          <w:pgSz w:w="11900" w:h="16840"/>
          <w:pgMar w:top="1356" w:right="875" w:bottom="450" w:left="1455" w:header="928" w:footer="6652" w:gutter="0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 xml:space="preserve">Տարեկան պլանավորումը հնարավորություն է տվել ի մի բերել տարբեր աղբյուրներից (համայնքի և պետական բյուջեներ, միջազգային, հասարակական կազմակերպություններ, ձեռներեցներ, բարերարներ, միջհամայնքային ծրագրեր և այլն) ֆինանսավորվող ծրագրերն ու միջոցառումները։ Ինչպես նաև արձանագրել շեղումները և դրանց պատճառները։ ՏԱՊ-ի իրականացման մոնիթորինգի և գնահատման տարեկան հաշվետվությունը հնարավորություն է ստեղծում հետագա ծրագրերում </w:t>
      </w:r>
      <w:r>
        <w:rPr>
          <w:rFonts w:ascii="GHEA Grapalat" w:hAnsi="GHEA Grapalat"/>
        </w:rPr>
        <w:t>փ</w:t>
      </w:r>
      <w:r w:rsidRPr="003359F2">
        <w:rPr>
          <w:rFonts w:ascii="GHEA Grapalat" w:hAnsi="GHEA Grapalat"/>
        </w:rPr>
        <w:t>ոփոխություններ և շտկումներ իրականացնելու համար։</w:t>
      </w:r>
    </w:p>
    <w:p w14:paraId="5949E20B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0271ADEC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2B2693EC" w14:textId="77777777" w:rsidR="00CF3C88" w:rsidRPr="003359F2" w:rsidRDefault="00CF3C88" w:rsidP="00010A9E">
      <w:pPr>
        <w:spacing w:line="1" w:lineRule="exact"/>
        <w:rPr>
          <w:rFonts w:ascii="GHEA Grapalat" w:hAnsi="GHEA Grapalat"/>
        </w:rPr>
        <w:sectPr w:rsidR="00CF3C88" w:rsidRPr="003359F2">
          <w:headerReference w:type="default" r:id="rId9"/>
          <w:type w:val="continuous"/>
          <w:pgSz w:w="11900" w:h="16840"/>
          <w:pgMar w:top="1356" w:right="875" w:bottom="1356" w:left="1455" w:header="0" w:footer="3" w:gutter="0"/>
          <w:cols w:space="720"/>
          <w:noEndnote/>
          <w:docGrid w:linePitch="360"/>
        </w:sectPr>
      </w:pPr>
    </w:p>
    <w:p w14:paraId="038D4D47" w14:textId="310C6F41" w:rsidR="00CF3C88" w:rsidRPr="003359F2" w:rsidRDefault="00F209D3" w:rsidP="00010A9E">
      <w:pPr>
        <w:pStyle w:val="Heading10"/>
        <w:keepNext/>
        <w:keepLines/>
        <w:spacing w:after="0" w:line="240" w:lineRule="auto"/>
        <w:rPr>
          <w:rFonts w:ascii="GHEA Grapalat" w:hAnsi="GHEA Grapalat"/>
        </w:rPr>
      </w:pPr>
      <w:bookmarkStart w:id="3" w:name="bookmark25"/>
      <w:bookmarkStart w:id="4" w:name="bookmark26"/>
      <w:bookmarkStart w:id="5" w:name="bookmark27"/>
      <w:r w:rsidRPr="003359F2">
        <w:rPr>
          <w:rFonts w:ascii="GHEA Grapalat" w:hAnsi="GHEA Grapalat"/>
        </w:rPr>
        <w:lastRenderedPageBreak/>
        <w:t>ՏԵՂԵԿԱՏՎՈՒԹՅՈՒՆ</w:t>
      </w:r>
      <w:bookmarkEnd w:id="3"/>
      <w:bookmarkEnd w:id="4"/>
      <w:bookmarkEnd w:id="5"/>
    </w:p>
    <w:p w14:paraId="5EDA4780" w14:textId="09C5B349" w:rsidR="00CF3C88" w:rsidRPr="003359F2" w:rsidRDefault="00F209D3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  <w:bookmarkStart w:id="6" w:name="bookmark28"/>
      <w:bookmarkStart w:id="7" w:name="bookmark29"/>
      <w:bookmarkStart w:id="8" w:name="bookmark30"/>
      <w:r w:rsidRPr="003359F2">
        <w:rPr>
          <w:rFonts w:ascii="GHEA Grapalat" w:eastAsia="Arial" w:hAnsi="GHEA Grapalat" w:cs="Arial"/>
          <w:sz w:val="22"/>
          <w:szCs w:val="22"/>
        </w:rPr>
        <w:t>202</w:t>
      </w:r>
      <w:r w:rsidR="00B3640D" w:rsidRPr="00B3640D">
        <w:rPr>
          <w:rFonts w:ascii="GHEA Grapalat" w:eastAsia="Arial" w:hAnsi="GHEA Grapalat" w:cs="Arial"/>
          <w:sz w:val="22"/>
          <w:szCs w:val="22"/>
        </w:rPr>
        <w:t>4</w:t>
      </w:r>
      <w:r w:rsidRPr="003359F2">
        <w:rPr>
          <w:rFonts w:ascii="GHEA Grapalat" w:eastAsia="Arial" w:hAnsi="GHEA Grapalat" w:cs="Arial"/>
          <w:sz w:val="22"/>
          <w:szCs w:val="22"/>
        </w:rPr>
        <w:t xml:space="preserve"> </w:t>
      </w:r>
      <w:r w:rsidRPr="003359F2">
        <w:rPr>
          <w:rFonts w:ascii="GHEA Grapalat" w:hAnsi="GHEA Grapalat"/>
        </w:rPr>
        <w:t>ԹՎԱԿԱՆԻ ՏԱՐԵԿԱՆ ԱՇԽԱՏԱՆՔԱՅԻՆ ՊԼԱՆԻ ՖԻՆԱՆՍԱՎՈՐՄԱՆ</w:t>
      </w:r>
      <w:r w:rsidR="006F5213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br/>
        <w:t>ԾՐԱԳՐԵՐԻ ՄՈՆԻԹՈՐԻՆԳԻ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ԵՎ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ԳՆԱՀԱՏՄԱՆ ՎԵՐԱԲԵՐՅԱԼ</w:t>
      </w:r>
      <w:bookmarkEnd w:id="6"/>
      <w:bookmarkEnd w:id="7"/>
      <w:bookmarkEnd w:id="8"/>
    </w:p>
    <w:p w14:paraId="3BEDA2A5" w14:textId="77777777" w:rsidR="00B75B80" w:rsidRPr="003359F2" w:rsidRDefault="00B75B80" w:rsidP="00B75B80">
      <w:pPr>
        <w:spacing w:line="20" w:lineRule="atLeast"/>
        <w:jc w:val="both"/>
        <w:rPr>
          <w:rFonts w:ascii="GHEA Grapalat" w:hAnsi="GHEA Grapalat"/>
          <w:color w:val="538135" w:themeColor="accent6" w:themeShade="BF"/>
          <w:sz w:val="20"/>
          <w:szCs w:val="20"/>
        </w:rPr>
      </w:pPr>
    </w:p>
    <w:tbl>
      <w:tblPr>
        <w:tblStyle w:val="a9"/>
        <w:tblW w:w="1079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2689"/>
        <w:gridCol w:w="292"/>
        <w:gridCol w:w="146"/>
        <w:gridCol w:w="143"/>
        <w:gridCol w:w="1110"/>
        <w:gridCol w:w="24"/>
        <w:gridCol w:w="997"/>
        <w:gridCol w:w="194"/>
        <w:gridCol w:w="859"/>
        <w:gridCol w:w="2520"/>
      </w:tblGrid>
      <w:tr w:rsidR="00B75B80" w:rsidRPr="003359F2" w14:paraId="679AC5C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6856C5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1. Ընդհանուր</w:t>
            </w:r>
          </w:p>
        </w:tc>
      </w:tr>
      <w:tr w:rsidR="00B75B80" w:rsidRPr="003359F2" w14:paraId="71BAACA7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7A28A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4C3D35" w:rsidRPr="003359F2" w14:paraId="1E6AFDD8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217E6AF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09DA7FF1" w14:textId="21BAFD1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6589D7E8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999114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5038810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2BB824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0E828E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41AB40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1CBE129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1C2A25" w:rsidRPr="003359F2" w14:paraId="721EBA7C" w14:textId="77777777" w:rsidTr="00290EAB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2CBC57" w14:textId="77777777" w:rsidR="00B75B80" w:rsidRPr="00B9158C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B9158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7342465F" w14:textId="77777777" w:rsidR="00B75B80" w:rsidRPr="00B9158C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9158C">
              <w:rPr>
                <w:rFonts w:ascii="GHEA Grapalat" w:eastAsia="Calibri" w:hAnsi="GHEA Grapalat" w:cs="Sylfaen"/>
                <w:sz w:val="20"/>
                <w:szCs w:val="20"/>
              </w:rPr>
              <w:t>Համայնքի աշխատակազմի աշխատակիցների թիվը</w:t>
            </w:r>
          </w:p>
        </w:tc>
        <w:tc>
          <w:tcPr>
            <w:tcW w:w="1399" w:type="dxa"/>
            <w:gridSpan w:val="3"/>
            <w:vAlign w:val="center"/>
          </w:tcPr>
          <w:p w14:paraId="50929296" w14:textId="241D43C9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126</w:t>
            </w:r>
          </w:p>
        </w:tc>
        <w:tc>
          <w:tcPr>
            <w:tcW w:w="1021" w:type="dxa"/>
            <w:gridSpan w:val="2"/>
            <w:vAlign w:val="center"/>
          </w:tcPr>
          <w:p w14:paraId="220E69DF" w14:textId="6B5DCA6F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119</w:t>
            </w:r>
          </w:p>
        </w:tc>
        <w:tc>
          <w:tcPr>
            <w:tcW w:w="1053" w:type="dxa"/>
            <w:gridSpan w:val="2"/>
            <w:vAlign w:val="center"/>
          </w:tcPr>
          <w:p w14:paraId="1E0060A3" w14:textId="1940FD0A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2520" w:type="dxa"/>
          </w:tcPr>
          <w:p w14:paraId="0F8811C7" w14:textId="4ED2DFB7" w:rsidR="00B75B80" w:rsidRPr="00E90F41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</w:tr>
      <w:tr w:rsidR="001C2A25" w:rsidRPr="003359F2" w14:paraId="091DC251" w14:textId="77777777" w:rsidTr="00290EAB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E513E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3239F55D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7486C633" w14:textId="6D382FD0" w:rsidR="00B75B80" w:rsidRPr="00303C17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  <w:r w:rsidR="00303C1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716E956D" w14:textId="2CB8ED59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053" w:type="dxa"/>
            <w:gridSpan w:val="2"/>
            <w:vAlign w:val="center"/>
          </w:tcPr>
          <w:p w14:paraId="3A675D06" w14:textId="59CD4766" w:rsidR="00B75B80" w:rsidRPr="00290EAB" w:rsidRDefault="00066364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2A6894B6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1C2A25" w:rsidRPr="003359F2" w14:paraId="1075975C" w14:textId="77777777" w:rsidTr="00290EAB">
        <w:trPr>
          <w:trHeight w:val="156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5B459BE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02E3B055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3F06C57" w14:textId="0FB80963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100</w:t>
            </w:r>
          </w:p>
        </w:tc>
        <w:tc>
          <w:tcPr>
            <w:tcW w:w="1021" w:type="dxa"/>
            <w:gridSpan w:val="2"/>
            <w:vAlign w:val="center"/>
          </w:tcPr>
          <w:p w14:paraId="6979400A" w14:textId="7E12BCBB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95</w:t>
            </w:r>
          </w:p>
        </w:tc>
        <w:tc>
          <w:tcPr>
            <w:tcW w:w="1053" w:type="dxa"/>
            <w:gridSpan w:val="2"/>
            <w:vAlign w:val="center"/>
          </w:tcPr>
          <w:p w14:paraId="6B9AA8E8" w14:textId="2D573290" w:rsidR="00B75B80" w:rsidRPr="00290EAB" w:rsidRDefault="00066364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274EADFD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02926670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3C4CB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4658977F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4FB8BCC0" w14:textId="24CF20EE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  <w:gridSpan w:val="2"/>
            <w:vAlign w:val="center"/>
          </w:tcPr>
          <w:p w14:paraId="7D2DF4E0" w14:textId="5DECEE09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14:paraId="6718417D" w14:textId="3627BBAA" w:rsidR="00B75B80" w:rsidRPr="00290EAB" w:rsidRDefault="00066364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28954C0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3E3C6F69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708B83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09A4FC9C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197B92E3" w14:textId="77777777" w:rsidR="00B75B80" w:rsidRPr="003359F2" w:rsidRDefault="00B75B80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34BEDA5E" w14:textId="50BC7366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18CC2211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439873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0E8F883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3AC92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2. Համայնքապետարանի և վարչական ղեկավարների նստավայրերի կապիտալ հիմնանորոգման աշխատանքների իրականացում </w:t>
            </w:r>
          </w:p>
        </w:tc>
      </w:tr>
      <w:tr w:rsidR="004C3D35" w:rsidRPr="003359F2" w14:paraId="18578430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3369887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72A3FE16" w14:textId="7C2268AD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30DD77F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076D20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1963E69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89190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736D354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3FA0F9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1D9332BA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9C7331" w:rsidRPr="003359F2" w14:paraId="3A04D53F" w14:textId="77777777" w:rsidTr="004C3D35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510F961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673BDAB3" w14:textId="77777777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Sylfaen"/>
                <w:sz w:val="20"/>
                <w:szCs w:val="20"/>
              </w:rPr>
              <w:t xml:space="preserve">Վերանորոգման աշխատանքներում ներգրավված աշխատողների թիվը  </w:t>
            </w:r>
          </w:p>
        </w:tc>
        <w:tc>
          <w:tcPr>
            <w:tcW w:w="1399" w:type="dxa"/>
            <w:gridSpan w:val="3"/>
            <w:vAlign w:val="center"/>
          </w:tcPr>
          <w:p w14:paraId="7E41E468" w14:textId="6574B206" w:rsidR="009C7331" w:rsidRPr="00422F2B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1</w:t>
            </w:r>
            <w:r w:rsidR="00422F2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40E472C0" w14:textId="19E638DA" w:rsidR="009C7331" w:rsidRPr="00303C17" w:rsidRDefault="00303C17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gridSpan w:val="2"/>
            <w:vAlign w:val="center"/>
          </w:tcPr>
          <w:p w14:paraId="17130B17" w14:textId="1CEC73EB" w:rsidR="009C7331" w:rsidRPr="00066364" w:rsidRDefault="00066364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2520" w:type="dxa"/>
            <w:vMerge w:val="restart"/>
            <w:vAlign w:val="center"/>
          </w:tcPr>
          <w:p w14:paraId="509D34F1" w14:textId="301FB147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4704A4FD" w14:textId="77777777" w:rsidTr="004C3D35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675A79A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4AABB75B" w14:textId="77777777" w:rsidR="009C7331" w:rsidRPr="003359F2" w:rsidRDefault="009C7331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38A5F3ED" w14:textId="0C0F721D" w:rsidR="009C7331" w:rsidRPr="00422F2B" w:rsidRDefault="00422F2B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518BAB14" w14:textId="65A47F02" w:rsidR="009C7331" w:rsidRPr="00422F2B" w:rsidRDefault="00422F2B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2"/>
            <w:vAlign w:val="center"/>
          </w:tcPr>
          <w:p w14:paraId="762F1240" w14:textId="4999C789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06DC2859" w14:textId="585224B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9C7331" w:rsidRPr="003359F2" w14:paraId="22C25A98" w14:textId="77777777" w:rsidTr="004C3D35">
        <w:trPr>
          <w:trHeight w:val="185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3A62C4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12EBBF6A" w14:textId="77777777" w:rsidR="009C7331" w:rsidRPr="003359F2" w:rsidRDefault="009C7331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91B008C" w14:textId="1AFB128E" w:rsidR="009C7331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100</w:t>
            </w:r>
          </w:p>
        </w:tc>
        <w:tc>
          <w:tcPr>
            <w:tcW w:w="1021" w:type="dxa"/>
            <w:gridSpan w:val="2"/>
            <w:vAlign w:val="center"/>
          </w:tcPr>
          <w:p w14:paraId="1BF10029" w14:textId="44D58B6B" w:rsidR="009C7331" w:rsidRPr="003359F2" w:rsidRDefault="00745538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95</w:t>
            </w:r>
          </w:p>
        </w:tc>
        <w:tc>
          <w:tcPr>
            <w:tcW w:w="1053" w:type="dxa"/>
            <w:gridSpan w:val="2"/>
            <w:vAlign w:val="center"/>
          </w:tcPr>
          <w:p w14:paraId="079FDDC5" w14:textId="7C5B84E2" w:rsidR="009C7331" w:rsidRPr="003359F2" w:rsidRDefault="00066364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2520" w:type="dxa"/>
            <w:vMerge/>
          </w:tcPr>
          <w:p w14:paraId="1B0B7CE0" w14:textId="08CF874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FC9E54B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51A3C0F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2A7EBFD3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5B91DA37" w14:textId="7CDD93EB" w:rsidR="009C7331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  <w:gridSpan w:val="2"/>
            <w:vAlign w:val="center"/>
          </w:tcPr>
          <w:p w14:paraId="056D64A6" w14:textId="6FC92526" w:rsidR="009C7331" w:rsidRPr="00303C17" w:rsidRDefault="00303C17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14:paraId="50BAE0A9" w14:textId="55DBF4E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2C49A19E" w14:textId="60710E96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807602C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6E3F3F" w14:textId="77777777" w:rsidR="009C7331" w:rsidRPr="003359F2" w:rsidRDefault="009C7331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637D14EC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5098950C" w14:textId="77777777" w:rsidR="009C7331" w:rsidRPr="003359F2" w:rsidRDefault="009C7331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089ADC1B" w14:textId="6625E91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37FABD1E" w14:textId="77777777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936026A" w14:textId="54064F6C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21B7D3D3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EC8A03A" w14:textId="04C16129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C95B8F" w:rsidRPr="00303C1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Արտակարգ իրավիճակներից բնակչության պաշտպանություն և քաղաքացիական պաշտպանության կազմակերպում</w:t>
            </w:r>
          </w:p>
        </w:tc>
      </w:tr>
      <w:tr w:rsidR="00B75B80" w:rsidRPr="003359F2" w14:paraId="2B3F7AF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5F7C8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1. 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B75B80" w:rsidRPr="003359F2" w14:paraId="3A01D4FF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3D5E12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D023D98" w14:textId="7890128B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AC464E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4A0EAB8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355203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23C2A9B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7DF4A3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D3401B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F319B4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D1E9A3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2F2FF496" w14:textId="77777777" w:rsidTr="001A68BA">
        <w:trPr>
          <w:trHeight w:val="4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FD871BB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D8FD22D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 xml:space="preserve">Իրազեկման աշխատանքներում ներգրավված աշխատողների թիվը, </w:t>
            </w:r>
          </w:p>
          <w:p w14:paraId="317EC783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 w:cs="Arial"/>
                <w:sz w:val="20"/>
                <w:lang w:val="ru-RU"/>
              </w:rPr>
              <w:t>վ</w:t>
            </w:r>
            <w:r w:rsidRPr="003359F2">
              <w:rPr>
                <w:rFonts w:ascii="GHEA Grapalat" w:hAnsi="GHEA Grapalat" w:cs="Arial"/>
                <w:sz w:val="20"/>
              </w:rPr>
              <w:t>երանորոգման</w:t>
            </w:r>
            <w:r w:rsidRPr="003359F2">
              <w:rPr>
                <w:rFonts w:ascii="GHEA Grapalat" w:hAnsi="GHEA Grapalat"/>
                <w:sz w:val="20"/>
              </w:rPr>
              <w:t xml:space="preserve"> աշխատանքներում</w:t>
            </w:r>
            <w:r w:rsidRPr="003359F2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1253" w:type="dxa"/>
            <w:gridSpan w:val="2"/>
          </w:tcPr>
          <w:p w14:paraId="67B8CB26" w14:textId="40811F1C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40</w:t>
            </w:r>
          </w:p>
          <w:p w14:paraId="3756537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05CD9E5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3C40C886" w14:textId="233CD383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</w:tcPr>
          <w:p w14:paraId="14C20FF9" w14:textId="0593DC31" w:rsidR="00336E62" w:rsidRPr="00303C17" w:rsidRDefault="00303C17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37</w:t>
            </w:r>
          </w:p>
          <w:p w14:paraId="2C2FF5A2" w14:textId="77777777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C5990C0" w14:textId="6F8B207A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3312E7F3" w14:textId="143C71C1" w:rsidR="00B75B80" w:rsidRPr="003359F2" w:rsidRDefault="00066364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775912B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9DD413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DC6ECF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337CBA36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300693B" w14:textId="437EC0B9" w:rsidR="00B75B80" w:rsidRPr="004F4E90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en-US"/>
              </w:rPr>
              <w:t>70</w:t>
            </w:r>
          </w:p>
        </w:tc>
        <w:tc>
          <w:tcPr>
            <w:tcW w:w="1215" w:type="dxa"/>
            <w:gridSpan w:val="3"/>
            <w:vAlign w:val="center"/>
          </w:tcPr>
          <w:p w14:paraId="51D1DE70" w14:textId="49A5C7D9" w:rsidR="007D4B26" w:rsidRPr="003359F2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="004F4E9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7B4F5F00" w14:textId="66995313" w:rsidR="00B75B80" w:rsidRPr="00303C17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2520" w:type="dxa"/>
          </w:tcPr>
          <w:p w14:paraId="2EFC8DE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4A4DF1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81BDACF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4FA60C64" w14:textId="04B05113" w:rsidR="00B75B80" w:rsidRPr="003359F2" w:rsidRDefault="00B75B80" w:rsidP="00F27BF1">
            <w:pPr>
              <w:spacing w:after="160" w:line="259" w:lineRule="auto"/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աշխատանքների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036465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2D34AA81" w14:textId="2BE3C812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587DF439" w14:textId="12A8315A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30F14F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29E4710" w14:textId="77777777" w:rsidTr="001A68BA">
        <w:trPr>
          <w:trHeight w:val="161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E48A5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1305C7FF" w14:textId="77777777" w:rsidR="00B75B80" w:rsidRPr="003359F2" w:rsidRDefault="00B75B80" w:rsidP="00F27BF1">
            <w:pPr>
              <w:spacing w:line="20" w:lineRule="atLeast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FD6443F" w14:textId="1B874B51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en-US"/>
              </w:rPr>
              <w:t>70</w:t>
            </w:r>
          </w:p>
        </w:tc>
        <w:tc>
          <w:tcPr>
            <w:tcW w:w="1215" w:type="dxa"/>
            <w:gridSpan w:val="3"/>
            <w:vAlign w:val="center"/>
          </w:tcPr>
          <w:p w14:paraId="3A051115" w14:textId="3FA29259" w:rsidR="00B75B80" w:rsidRPr="00303C17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vAlign w:val="center"/>
          </w:tcPr>
          <w:p w14:paraId="6F6D378E" w14:textId="760870D4" w:rsidR="00B75B80" w:rsidRPr="00303C17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2520" w:type="dxa"/>
          </w:tcPr>
          <w:p w14:paraId="4BF93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BCEB2D9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D18F7B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127" w:type="dxa"/>
            <w:gridSpan w:val="3"/>
          </w:tcPr>
          <w:p w14:paraId="41E33B0F" w14:textId="38EC1F3A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55D8EBB" w14:textId="5576BD8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3139856F" w14:textId="231FACBF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06C0C394" w14:textId="7DBBA7C2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1BA67C" w14:textId="4750B1A3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1DEF48DE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1C04C2" w14:textId="1A78E614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C95B8F" w:rsidRPr="00303C1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B75B80" w:rsidRPr="003359F2" w14:paraId="2E3A81B2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FCB1D93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</w:rPr>
              <w:t>Ծրագիր 1. Փողոցային լուսավորության անխափան աշխատանքի ապահովում</w:t>
            </w:r>
          </w:p>
        </w:tc>
      </w:tr>
      <w:tr w:rsidR="00B75B80" w:rsidRPr="003359F2" w14:paraId="61B9CE46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158E55B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07B3556" w14:textId="370B1FE6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1A098B3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02B4F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08A1A61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3C6EB8A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7EAE736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58EDC2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54A005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77B1CE7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2D949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1EAB459F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Համայնքապետարանից՝ փողոցների գիշերային լուսավորության աշխատանքները կազմակերպող և վերահսկող աշխատակիցների թիվը </w:t>
            </w:r>
          </w:p>
        </w:tc>
        <w:tc>
          <w:tcPr>
            <w:tcW w:w="1691" w:type="dxa"/>
            <w:gridSpan w:val="4"/>
            <w:vAlign w:val="center"/>
          </w:tcPr>
          <w:p w14:paraId="2B9A9E88" w14:textId="2A1A432F" w:rsidR="00B75B80" w:rsidRPr="00303C17" w:rsidRDefault="00303C17" w:rsidP="00303C17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1215" w:type="dxa"/>
            <w:gridSpan w:val="3"/>
            <w:vAlign w:val="center"/>
          </w:tcPr>
          <w:p w14:paraId="65C0A2F7" w14:textId="4F144BB7" w:rsidR="00B75B80" w:rsidRPr="00303C17" w:rsidRDefault="00303C17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18</w:t>
            </w:r>
          </w:p>
        </w:tc>
        <w:tc>
          <w:tcPr>
            <w:tcW w:w="859" w:type="dxa"/>
            <w:vAlign w:val="center"/>
          </w:tcPr>
          <w:p w14:paraId="2A38DC96" w14:textId="03B4B6CC" w:rsidR="00B75B80" w:rsidRPr="003359F2" w:rsidRDefault="008538D9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2732DD2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552976D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4BA59D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689" w:type="dxa"/>
          </w:tcPr>
          <w:p w14:paraId="201D8354" w14:textId="77777777" w:rsidR="00DC2312" w:rsidRPr="003359F2" w:rsidRDefault="00DC2312" w:rsidP="00DC231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1691" w:type="dxa"/>
            <w:gridSpan w:val="4"/>
            <w:vAlign w:val="center"/>
          </w:tcPr>
          <w:p w14:paraId="2743FAC5" w14:textId="114DB9D5" w:rsidR="00DC2312" w:rsidRPr="003359F2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1215" w:type="dxa"/>
            <w:gridSpan w:val="3"/>
            <w:vAlign w:val="center"/>
          </w:tcPr>
          <w:p w14:paraId="75F81574" w14:textId="182D4D56" w:rsidR="00DC2312" w:rsidRPr="00303C17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303C17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14:paraId="495C04B1" w14:textId="53162955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14:paraId="6A2CD66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7EA17CF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2C219DC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689" w:type="dxa"/>
          </w:tcPr>
          <w:p w14:paraId="5B66E663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Բնակիչների բավարարվածությունը համայնքում գիշերային լուսավորվածությունից, %</w:t>
            </w:r>
          </w:p>
        </w:tc>
        <w:tc>
          <w:tcPr>
            <w:tcW w:w="1691" w:type="dxa"/>
            <w:gridSpan w:val="4"/>
            <w:vAlign w:val="center"/>
          </w:tcPr>
          <w:p w14:paraId="15A13929" w14:textId="0F174568" w:rsidR="00DC2312" w:rsidRPr="003359F2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5" w:type="dxa"/>
            <w:gridSpan w:val="3"/>
            <w:vAlign w:val="center"/>
          </w:tcPr>
          <w:p w14:paraId="651AA186" w14:textId="286C7308" w:rsidR="00DC2312" w:rsidRPr="00303C17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303C17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14:paraId="49B38465" w14:textId="62CA0DEC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25</w:t>
            </w:r>
          </w:p>
        </w:tc>
        <w:tc>
          <w:tcPr>
            <w:tcW w:w="2520" w:type="dxa"/>
          </w:tcPr>
          <w:p w14:paraId="06EAF40E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1314FA75" w14:textId="77777777" w:rsidTr="001A68BA">
        <w:trPr>
          <w:trHeight w:val="832"/>
          <w:jc w:val="center"/>
        </w:trPr>
        <w:tc>
          <w:tcPr>
            <w:tcW w:w="1821" w:type="dxa"/>
            <w:vMerge w:val="restart"/>
            <w:shd w:val="clear" w:color="auto" w:fill="B4C6E7" w:themeFill="accent1" w:themeFillTint="66"/>
            <w:vAlign w:val="center"/>
          </w:tcPr>
          <w:p w14:paraId="14454085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89" w:type="dxa"/>
          </w:tcPr>
          <w:p w14:paraId="3FC8E7C9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691" w:type="dxa"/>
            <w:gridSpan w:val="4"/>
            <w:vAlign w:val="center"/>
          </w:tcPr>
          <w:p w14:paraId="1970F013" w14:textId="1CE2FD0C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215" w:type="dxa"/>
            <w:gridSpan w:val="3"/>
            <w:vAlign w:val="center"/>
          </w:tcPr>
          <w:p w14:paraId="1CB6CB84" w14:textId="2062FC57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859" w:type="dxa"/>
            <w:vAlign w:val="center"/>
          </w:tcPr>
          <w:p w14:paraId="2BAA4CCA" w14:textId="25D8FD0D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3F509FF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3ACF2D11" w14:textId="77777777" w:rsidTr="001A68BA">
        <w:trPr>
          <w:trHeight w:val="826"/>
          <w:jc w:val="center"/>
        </w:trPr>
        <w:tc>
          <w:tcPr>
            <w:tcW w:w="1821" w:type="dxa"/>
            <w:vMerge/>
            <w:shd w:val="clear" w:color="auto" w:fill="B4C6E7" w:themeFill="accent1" w:themeFillTint="66"/>
            <w:vAlign w:val="center"/>
          </w:tcPr>
          <w:p w14:paraId="26D9116E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07E61E7" w14:textId="77777777" w:rsidR="00DC2312" w:rsidRPr="003359F2" w:rsidRDefault="00DC2312" w:rsidP="00DC231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691" w:type="dxa"/>
            <w:gridSpan w:val="4"/>
            <w:vAlign w:val="center"/>
          </w:tcPr>
          <w:p w14:paraId="3B7EDCEB" w14:textId="50548196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215" w:type="dxa"/>
            <w:gridSpan w:val="3"/>
            <w:vAlign w:val="center"/>
          </w:tcPr>
          <w:p w14:paraId="0CEE02E8" w14:textId="6B3F4D10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14:paraId="21F24876" w14:textId="10EA5411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6D2A9F6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26E8D47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900B1D4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689" w:type="dxa"/>
          </w:tcPr>
          <w:p w14:paraId="6AB2E4E2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691" w:type="dxa"/>
            <w:gridSpan w:val="4"/>
            <w:vAlign w:val="center"/>
          </w:tcPr>
          <w:p w14:paraId="6C03AE41" w14:textId="78528417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6440F2FD" w14:textId="6ABBF1D5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18"/>
                <w:szCs w:val="18"/>
              </w:rPr>
            </w:pPr>
            <w:r w:rsidRPr="00F27BF1">
              <w:rPr>
                <w:rFonts w:ascii="GHEA Grapalat" w:hAnsi="GHEA Grapalat"/>
                <w:color w:val="auto"/>
                <w:sz w:val="18"/>
                <w:szCs w:val="18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2AB6CC06" w14:textId="3A4252A4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չկա</w:t>
            </w:r>
          </w:p>
        </w:tc>
        <w:tc>
          <w:tcPr>
            <w:tcW w:w="2520" w:type="dxa"/>
          </w:tcPr>
          <w:p w14:paraId="41BDBC2D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1E99DB7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D2B3244" w14:textId="0EB65BB6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2689" w:type="dxa"/>
          </w:tcPr>
          <w:p w14:paraId="0D344987" w14:textId="5344987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gridSpan w:val="4"/>
          </w:tcPr>
          <w:p w14:paraId="29F565F5" w14:textId="645D6820" w:rsidR="00B75B80" w:rsidRPr="00020236" w:rsidRDefault="00020236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14322275</w:t>
            </w:r>
          </w:p>
        </w:tc>
        <w:tc>
          <w:tcPr>
            <w:tcW w:w="1215" w:type="dxa"/>
            <w:gridSpan w:val="3"/>
          </w:tcPr>
          <w:p w14:paraId="46553E65" w14:textId="219C6EB5" w:rsidR="00B75B80" w:rsidRPr="003359F2" w:rsidRDefault="00020236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14322275</w:t>
            </w:r>
          </w:p>
        </w:tc>
        <w:tc>
          <w:tcPr>
            <w:tcW w:w="859" w:type="dxa"/>
          </w:tcPr>
          <w:p w14:paraId="4F479317" w14:textId="0998EC70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E2B080" w14:textId="08EA7BC5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6F01922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A6AD1DA" w14:textId="01D14C78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Ջրահեռացման համակարգի վերանորոգում</w:t>
            </w:r>
            <w:r w:rsidRPr="003359F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</w:tc>
      </w:tr>
      <w:tr w:rsidR="00B75B80" w:rsidRPr="003359F2" w14:paraId="129BC4A3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2A51BD7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CDE2E1D" w14:textId="69066A9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C95B8F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13D88D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CD35A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5339926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62B254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6A5A0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10DEB8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0E10B00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30BD89A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0B730A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2ED15922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աշխատանքներում ներգրավված աշխատողների թիվը  </w:t>
            </w:r>
          </w:p>
        </w:tc>
        <w:tc>
          <w:tcPr>
            <w:tcW w:w="1691" w:type="dxa"/>
            <w:gridSpan w:val="4"/>
          </w:tcPr>
          <w:p w14:paraId="305537DE" w14:textId="2D92E15E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215" w:type="dxa"/>
            <w:gridSpan w:val="3"/>
          </w:tcPr>
          <w:p w14:paraId="504D1EEB" w14:textId="4E22436A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859" w:type="dxa"/>
          </w:tcPr>
          <w:p w14:paraId="39A808B5" w14:textId="2B8C36A3" w:rsidR="00B75B80" w:rsidRPr="003359F2" w:rsidRDefault="000C4B62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E62D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ED214C" w:rsidRPr="003359F2" w14:paraId="19FA4E1B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579C05" w14:textId="57DADB32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2689" w:type="dxa"/>
          </w:tcPr>
          <w:p w14:paraId="2609546B" w14:textId="094FC723" w:rsidR="00B75B80" w:rsidRPr="00F27BF1" w:rsidRDefault="00B75B80" w:rsidP="00F27BF1">
            <w:pPr>
              <w:spacing w:line="20" w:lineRule="atLeast"/>
              <w:jc w:val="center"/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gridSpan w:val="4"/>
          </w:tcPr>
          <w:p w14:paraId="4EF8563A" w14:textId="4C713957" w:rsidR="00B75B80" w:rsidRPr="00020236" w:rsidRDefault="00020236" w:rsidP="00020236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 xml:space="preserve"> 10000000</w:t>
            </w:r>
          </w:p>
        </w:tc>
        <w:tc>
          <w:tcPr>
            <w:tcW w:w="1215" w:type="dxa"/>
            <w:gridSpan w:val="3"/>
          </w:tcPr>
          <w:p w14:paraId="2810C23E" w14:textId="33469243" w:rsidR="00B75B80" w:rsidRPr="00020236" w:rsidRDefault="00020236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10000000</w:t>
            </w:r>
          </w:p>
        </w:tc>
        <w:tc>
          <w:tcPr>
            <w:tcW w:w="859" w:type="dxa"/>
          </w:tcPr>
          <w:p w14:paraId="25F88FD4" w14:textId="2423B0FB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BB2808C" w14:textId="1508524D" w:rsidR="00B75B80" w:rsidRPr="0003637C" w:rsidRDefault="000C4B62" w:rsidP="00F27BF1">
            <w:pPr>
              <w:spacing w:line="20" w:lineRule="atLeast"/>
              <w:jc w:val="both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  <w:r w:rsidRPr="0003637C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պայմանավորված է կոյուղագծերի վերանորոգման անհրաժեշտությամբ</w:t>
            </w:r>
          </w:p>
        </w:tc>
      </w:tr>
      <w:tr w:rsidR="002B5CF1" w:rsidRPr="003359F2" w14:paraId="0766E934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509BE32C" w14:textId="279A63B1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Ասֆալտբետոնյա ծածկի վերանորոգում և պահպանում</w:t>
            </w:r>
          </w:p>
        </w:tc>
      </w:tr>
      <w:tr w:rsidR="002B5CF1" w:rsidRPr="003359F2" w14:paraId="3B7B30BC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120D17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1B5232FF" w14:textId="38000DA6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67A7A8B1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0097CC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705C2E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0311F5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308D1F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646C968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D843A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C2861A2" w14:textId="77777777" w:rsidTr="00422F2B">
        <w:trPr>
          <w:trHeight w:val="10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5FF7E65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55A0B857" w14:textId="77777777" w:rsidR="002B5CF1" w:rsidRPr="003359F2" w:rsidRDefault="002B5CF1" w:rsidP="002B5CF1">
            <w:pPr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1CCBEAB" w14:textId="57DEC560" w:rsidR="002B5CF1" w:rsidRPr="00303C17" w:rsidRDefault="00303C1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215" w:type="dxa"/>
            <w:gridSpan w:val="3"/>
            <w:vAlign w:val="center"/>
          </w:tcPr>
          <w:p w14:paraId="76BB7086" w14:textId="7298F142" w:rsidR="002B5CF1" w:rsidRPr="00303C17" w:rsidRDefault="00303C1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859" w:type="dxa"/>
            <w:vAlign w:val="center"/>
          </w:tcPr>
          <w:p w14:paraId="0FD8AC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656D8D" w14:textId="4533D24E" w:rsidR="002B5CF1" w:rsidRPr="00020236" w:rsidRDefault="006124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Սուբվենցիոն ծրագրով  իրականացվել է Վայք </w:t>
            </w:r>
            <w:r w:rsidR="001876F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համայնքի սահմանամերձ 4 բնակավայրերի ասֆալտապատման աշխատանքները։Ծրագիրը սկսվել է 2024 թվականին։</w:t>
            </w:r>
            <w:r w:rsidR="00020236" w:rsidRPr="00020236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0202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Իսկ Շահումյան փողոցի ասֆալտապատման համար վճարել են 2024 թվականին։</w:t>
            </w:r>
          </w:p>
        </w:tc>
      </w:tr>
      <w:tr w:rsidR="002B5CF1" w:rsidRPr="003359F2" w14:paraId="1B25EC74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436728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27D43D19" w14:textId="77777777" w:rsidR="002B5CF1" w:rsidRPr="003359F2" w:rsidRDefault="002B5CF1" w:rsidP="002B5C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253" w:type="dxa"/>
            <w:gridSpan w:val="2"/>
            <w:vAlign w:val="center"/>
          </w:tcPr>
          <w:p w14:paraId="1438A753" w14:textId="05BADDF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5C77DA51" w14:textId="1584AFA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7CFF33F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7A2D3A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2B5CF1" w:rsidRPr="003359F2" w14:paraId="77DBC7C0" w14:textId="77777777" w:rsidTr="00422F2B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ECE49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5309AB5A" w14:textId="77777777" w:rsidR="002B5CF1" w:rsidRPr="003359F2" w:rsidRDefault="002B5CF1" w:rsidP="002B5CF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Բարեկարգ միջբնակավայրային ճանապարհների մակերեսի տեսակարար կշիռն ընդհանուրի կազմում</w:t>
            </w:r>
            <w:r w:rsidRPr="003359F2">
              <w:rPr>
                <w:rFonts w:ascii="GHEA Grapalat" w:hAnsi="GHEA Grapalat"/>
                <w:sz w:val="20"/>
              </w:rPr>
              <w:t xml:space="preserve"> % </w:t>
            </w:r>
          </w:p>
        </w:tc>
        <w:tc>
          <w:tcPr>
            <w:tcW w:w="1253" w:type="dxa"/>
            <w:gridSpan w:val="2"/>
            <w:vAlign w:val="center"/>
          </w:tcPr>
          <w:p w14:paraId="34FF6E44" w14:textId="742A5113" w:rsidR="002B5CF1" w:rsidRPr="00066364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215" w:type="dxa"/>
            <w:gridSpan w:val="3"/>
            <w:vAlign w:val="center"/>
          </w:tcPr>
          <w:p w14:paraId="463606FC" w14:textId="282138D2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21B6DB0C" w14:textId="36D97952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7EFE2B9B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3DF0CD2" w14:textId="77777777" w:rsidTr="00422F2B">
        <w:trPr>
          <w:trHeight w:val="56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8B071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019AC376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253" w:type="dxa"/>
            <w:gridSpan w:val="2"/>
            <w:vAlign w:val="center"/>
          </w:tcPr>
          <w:p w14:paraId="294946C2" w14:textId="718D44CB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15" w:type="dxa"/>
            <w:gridSpan w:val="3"/>
            <w:vAlign w:val="center"/>
          </w:tcPr>
          <w:p w14:paraId="7B2C3F7D" w14:textId="1E5A7790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12</w:t>
            </w:r>
          </w:p>
        </w:tc>
        <w:tc>
          <w:tcPr>
            <w:tcW w:w="859" w:type="dxa"/>
            <w:vAlign w:val="center"/>
          </w:tcPr>
          <w:p w14:paraId="6B8CA0E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D056AC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861FBA8" w14:textId="77777777" w:rsidTr="00422F2B">
        <w:trPr>
          <w:trHeight w:val="151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EFB9FAB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5629329E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Համայնքի ենթակայության տակ գտնվող ճանապարհների սպասարկման, շահագործման և պահպանման ծառայությունների մատուցման որակը ՝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շատ վատ, վատ,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բավարար, լավ, գերազանց</w:t>
            </w:r>
          </w:p>
        </w:tc>
        <w:tc>
          <w:tcPr>
            <w:tcW w:w="1253" w:type="dxa"/>
            <w:gridSpan w:val="2"/>
            <w:vAlign w:val="center"/>
          </w:tcPr>
          <w:p w14:paraId="0587CCE4" w14:textId="562A376A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45CBF31C" w14:textId="32734CB3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3C3A606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91F49D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6354CFA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0046F4" w14:textId="6678DDD3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3127" w:type="dxa"/>
            <w:gridSpan w:val="3"/>
          </w:tcPr>
          <w:p w14:paraId="0FAEE033" w14:textId="0C52413A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2DBCB2F" w14:textId="01631DDB" w:rsidR="002B5CF1" w:rsidRPr="00020236" w:rsidRDefault="00020236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376928460</w:t>
            </w:r>
          </w:p>
        </w:tc>
        <w:tc>
          <w:tcPr>
            <w:tcW w:w="1215" w:type="dxa"/>
            <w:gridSpan w:val="3"/>
          </w:tcPr>
          <w:p w14:paraId="050EAEEE" w14:textId="0359BE7D" w:rsidR="002B5CF1" w:rsidRPr="00020236" w:rsidRDefault="00020236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302218520</w:t>
            </w:r>
          </w:p>
        </w:tc>
        <w:tc>
          <w:tcPr>
            <w:tcW w:w="859" w:type="dxa"/>
          </w:tcPr>
          <w:p w14:paraId="1F59A6AC" w14:textId="0AC481B2" w:rsidR="002B5CF1" w:rsidRPr="00020236" w:rsidRDefault="00020236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74709940</w:t>
            </w:r>
          </w:p>
        </w:tc>
        <w:tc>
          <w:tcPr>
            <w:tcW w:w="2520" w:type="dxa"/>
          </w:tcPr>
          <w:p w14:paraId="4D5BCF87" w14:textId="4E7410DF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E7813F0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BB088AD" w14:textId="7FB698F6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Սոցիալական պաշտպանություն</w:t>
            </w:r>
          </w:p>
        </w:tc>
      </w:tr>
      <w:tr w:rsidR="002B5CF1" w:rsidRPr="003359F2" w14:paraId="09C77A19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4FA1B5C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2B5CF1" w:rsidRPr="003359F2" w14:paraId="19ED205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44A3CCA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AEEE5A7" w14:textId="10001E25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414E5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թ., տարեկան</w:t>
            </w:r>
          </w:p>
        </w:tc>
      </w:tr>
      <w:tr w:rsidR="002B5CF1" w:rsidRPr="003359F2" w14:paraId="43E979D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8FEA04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1B582C4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20A82B4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917AE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5E2461D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C9FC8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B39F5E3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EF43326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295B3749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Սոցիալական</w:t>
            </w:r>
            <w:r w:rsidRPr="007D287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253" w:type="dxa"/>
            <w:gridSpan w:val="2"/>
            <w:vAlign w:val="center"/>
          </w:tcPr>
          <w:p w14:paraId="51B545F5" w14:textId="65902C47" w:rsidR="002B5CF1" w:rsidRPr="00414E57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</w:t>
            </w:r>
            <w:r w:rsidR="00414E5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215" w:type="dxa"/>
            <w:gridSpan w:val="3"/>
            <w:vAlign w:val="center"/>
          </w:tcPr>
          <w:p w14:paraId="3249B3FA" w14:textId="0A5B6A87" w:rsidR="002B5CF1" w:rsidRPr="00414E57" w:rsidRDefault="00414E57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89</w:t>
            </w:r>
          </w:p>
        </w:tc>
        <w:tc>
          <w:tcPr>
            <w:tcW w:w="859" w:type="dxa"/>
            <w:vAlign w:val="center"/>
          </w:tcPr>
          <w:p w14:paraId="508A4DD8" w14:textId="2F33922E" w:rsidR="002B5CF1" w:rsidRPr="00414E57" w:rsidRDefault="00414E57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2520" w:type="dxa"/>
          </w:tcPr>
          <w:p w14:paraId="64D93102" w14:textId="68F960C3" w:rsidR="002B5CF1" w:rsidRPr="003359F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202</w:t>
            </w:r>
            <w:r w:rsidR="00414E57" w:rsidRPr="00414E57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թվականին հանձնաժողովի քննարկման և կարիքի գնահատման արդյոնքի հիման վրա</w:t>
            </w:r>
          </w:p>
        </w:tc>
      </w:tr>
      <w:tr w:rsidR="002B5CF1" w:rsidRPr="003359F2" w14:paraId="3F47F231" w14:textId="77777777" w:rsidTr="001A68BA">
        <w:trPr>
          <w:trHeight w:val="5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99AEF5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47DCA968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775BDBA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1A06DD48" w14:textId="3324AC0C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14:paraId="1463C270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270DC4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D27C72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6232169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4CC58A4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253" w:type="dxa"/>
            <w:gridSpan w:val="2"/>
            <w:vAlign w:val="center"/>
          </w:tcPr>
          <w:p w14:paraId="51572E38" w14:textId="4D3BCEE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215" w:type="dxa"/>
            <w:gridSpan w:val="3"/>
            <w:vAlign w:val="center"/>
          </w:tcPr>
          <w:p w14:paraId="1895056B" w14:textId="40EDFD5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27FDA301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8631BA1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20C09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A1010F1" w14:textId="66DF7961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3127" w:type="dxa"/>
            <w:gridSpan w:val="3"/>
          </w:tcPr>
          <w:p w14:paraId="7566A4FF" w14:textId="6D7EA181" w:rsidR="002B5CF1" w:rsidRPr="00F05F0B" w:rsidRDefault="00F05F0B" w:rsidP="00857698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6000000</w:t>
            </w:r>
          </w:p>
        </w:tc>
        <w:tc>
          <w:tcPr>
            <w:tcW w:w="1253" w:type="dxa"/>
            <w:gridSpan w:val="2"/>
          </w:tcPr>
          <w:p w14:paraId="7DD4B45B" w14:textId="3E64FAE8" w:rsidR="002B5CF1" w:rsidRPr="00857698" w:rsidRDefault="00857698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6000000</w:t>
            </w:r>
          </w:p>
        </w:tc>
        <w:tc>
          <w:tcPr>
            <w:tcW w:w="1215" w:type="dxa"/>
            <w:gridSpan w:val="3"/>
          </w:tcPr>
          <w:p w14:paraId="641812A6" w14:textId="20ACC40E" w:rsidR="002B5CF1" w:rsidRPr="00F05F0B" w:rsidRDefault="00F05F0B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5880000</w:t>
            </w:r>
          </w:p>
        </w:tc>
        <w:tc>
          <w:tcPr>
            <w:tcW w:w="859" w:type="dxa"/>
          </w:tcPr>
          <w:p w14:paraId="0A90536F" w14:textId="35C6C3B8" w:rsidR="002B5CF1" w:rsidRPr="00F05F0B" w:rsidRDefault="00F05F0B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520" w:type="dxa"/>
          </w:tcPr>
          <w:p w14:paraId="5DDD76BB" w14:textId="7B246D4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փաստացի ստացված դիմումների արդյունքում</w:t>
            </w:r>
          </w:p>
        </w:tc>
      </w:tr>
      <w:tr w:rsidR="002B5CF1" w:rsidRPr="003359F2" w14:paraId="7E99882B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2D2732F" w14:textId="5E16A5A2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6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2B5CF1" w:rsidRPr="003359F2" w14:paraId="0CCAFBD5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309DF5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Անասնաբուժական ծառայությունների մատուցում</w:t>
            </w:r>
          </w:p>
        </w:tc>
      </w:tr>
      <w:tr w:rsidR="002B5CF1" w:rsidRPr="003359F2" w14:paraId="4BAD9A7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622BD65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46C9ED9E" w14:textId="3FA4DCD4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3A65E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736A225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E0BBFC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3C98C3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6613E5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44BE417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E79F9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786C724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30AE33CB" w14:textId="77777777" w:rsidTr="001A68BA">
        <w:trPr>
          <w:trHeight w:val="103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9B3E46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54F29CE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գյուղատնտեսության հարցերով զբաղվող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9036F26" w14:textId="76923F77" w:rsidR="002B5CF1" w:rsidRPr="00066364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5" w:type="dxa"/>
            <w:gridSpan w:val="3"/>
            <w:vAlign w:val="center"/>
          </w:tcPr>
          <w:p w14:paraId="33CBB7D5" w14:textId="17B33533" w:rsidR="002B5CF1" w:rsidRPr="00066364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dxa"/>
            <w:vAlign w:val="center"/>
          </w:tcPr>
          <w:p w14:paraId="2958349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E6EA10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F36F61D" w14:textId="77777777" w:rsidTr="001A68BA">
        <w:trPr>
          <w:trHeight w:val="147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05AD44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42D4DE39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253" w:type="dxa"/>
            <w:gridSpan w:val="2"/>
            <w:vAlign w:val="center"/>
          </w:tcPr>
          <w:p w14:paraId="7B5E0659" w14:textId="3EE9532E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15" w:type="dxa"/>
            <w:gridSpan w:val="3"/>
            <w:vAlign w:val="center"/>
          </w:tcPr>
          <w:p w14:paraId="612675C6" w14:textId="0E1F55E7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9" w:type="dxa"/>
            <w:vAlign w:val="center"/>
          </w:tcPr>
          <w:p w14:paraId="1B810712" w14:textId="6CCF7996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  <w:vMerge w:val="restart"/>
          </w:tcPr>
          <w:p w14:paraId="3FF904B9" w14:textId="53F6A801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2C9CCC6" w14:textId="77777777" w:rsidTr="001A68BA">
        <w:trPr>
          <w:trHeight w:val="134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8C864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4C077601" w14:textId="77777777" w:rsidR="002B5CF1" w:rsidRPr="003359F2" w:rsidRDefault="002B5CF1" w:rsidP="002B5CF1">
            <w:pPr>
              <w:rPr>
                <w:rFonts w:ascii="GHEA Grapalat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253" w:type="dxa"/>
            <w:gridSpan w:val="2"/>
            <w:vAlign w:val="center"/>
          </w:tcPr>
          <w:p w14:paraId="5546F102" w14:textId="6E786F05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066364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15" w:type="dxa"/>
            <w:gridSpan w:val="3"/>
            <w:vAlign w:val="center"/>
          </w:tcPr>
          <w:p w14:paraId="1D98C21B" w14:textId="1D47F2A7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2B5CF1"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085B3A43" w14:textId="3C615BE8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20" w:type="dxa"/>
            <w:vMerge/>
          </w:tcPr>
          <w:p w14:paraId="2ED6D58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F9B4DC8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174AA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22A56219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ծառայությունների մատուցման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DB1166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4DB42AAE" w14:textId="53A79FD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3D62BD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20" w:type="dxa"/>
            <w:vAlign w:val="center"/>
          </w:tcPr>
          <w:p w14:paraId="1A5C3CF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5CF1" w:rsidRPr="003359F2" w14:paraId="7677AA0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3D622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023AC673" w14:textId="0BD80523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Մթերվող մսի որակի համապատասխանությունը սահմանված նորմերին՝ այո, ոչ</w:t>
            </w:r>
          </w:p>
        </w:tc>
        <w:tc>
          <w:tcPr>
            <w:tcW w:w="1253" w:type="dxa"/>
            <w:gridSpan w:val="2"/>
            <w:vAlign w:val="center"/>
          </w:tcPr>
          <w:p w14:paraId="23DBD31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215" w:type="dxa"/>
            <w:gridSpan w:val="3"/>
            <w:vAlign w:val="center"/>
          </w:tcPr>
          <w:p w14:paraId="433CE9E0" w14:textId="3F9AD66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859" w:type="dxa"/>
            <w:vAlign w:val="center"/>
          </w:tcPr>
          <w:p w14:paraId="12E517C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CE329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733EF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FD9753B" w14:textId="2CF3E55D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>. Շրջակա միջավայրի պահպանություն</w:t>
            </w:r>
          </w:p>
        </w:tc>
      </w:tr>
      <w:tr w:rsidR="002B5CF1" w:rsidRPr="003359F2" w14:paraId="1D1A9B5C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2433F" w14:textId="3E0829F8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Ծրագիր 1. Համայնքի տարածքում աղբահանության, սանիտարական մաքրման, բարեկարգման և կանաչ տարածքների խնամքի աշխատանքների կազմակերպում և իրականացում</w:t>
            </w:r>
          </w:p>
        </w:tc>
      </w:tr>
      <w:tr w:rsidR="002B5CF1" w:rsidRPr="003359F2" w14:paraId="22031300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20C6D93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0788B136" w14:textId="261424C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202</w:t>
            </w:r>
            <w:r w:rsidR="005215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1663C82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AFCAB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A400F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0692265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2FD64D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4B5A6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63B92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F37A33A" w14:textId="77777777" w:rsidTr="001A68BA">
        <w:trPr>
          <w:trHeight w:val="2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D033B8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50100B20" w14:textId="77777777" w:rsidR="002B5CF1" w:rsidRPr="003359F2" w:rsidRDefault="002B5CF1" w:rsidP="002B5CF1">
            <w:pPr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Աղբամանների թիվը </w:t>
            </w:r>
          </w:p>
        </w:tc>
        <w:tc>
          <w:tcPr>
            <w:tcW w:w="1134" w:type="dxa"/>
            <w:gridSpan w:val="2"/>
            <w:vAlign w:val="center"/>
          </w:tcPr>
          <w:p w14:paraId="1287BD58" w14:textId="6A2307D3" w:rsidR="002B5CF1" w:rsidRPr="005C2DAA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191" w:type="dxa"/>
            <w:gridSpan w:val="2"/>
            <w:vAlign w:val="center"/>
          </w:tcPr>
          <w:p w14:paraId="71CD8362" w14:textId="77777777" w:rsidR="002B5CF1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310</w:t>
            </w:r>
          </w:p>
          <w:p w14:paraId="5E1C830D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52907E34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7C778FF6" w14:textId="06DC7566" w:rsidR="00391757" w:rsidRPr="005C2DAA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14:paraId="11DADD0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5D6D52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DBAE74B" w14:textId="77777777" w:rsidTr="001A68BA">
        <w:trPr>
          <w:trHeight w:val="107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7DCA0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70" w:type="dxa"/>
            <w:gridSpan w:val="4"/>
            <w:vAlign w:val="center"/>
          </w:tcPr>
          <w:p w14:paraId="18BB4B5A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Սանիտարական մաքրման ենթարկված տարածքների մակերեսը, քմ</w:t>
            </w:r>
          </w:p>
        </w:tc>
        <w:tc>
          <w:tcPr>
            <w:tcW w:w="1134" w:type="dxa"/>
            <w:gridSpan w:val="2"/>
            <w:vAlign w:val="center"/>
          </w:tcPr>
          <w:p w14:paraId="64467E2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Pr="003359F2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1191" w:type="dxa"/>
            <w:gridSpan w:val="2"/>
            <w:vAlign w:val="center"/>
          </w:tcPr>
          <w:p w14:paraId="7F62A2CA" w14:textId="32DEA2B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3000</w:t>
            </w:r>
          </w:p>
        </w:tc>
        <w:tc>
          <w:tcPr>
            <w:tcW w:w="859" w:type="dxa"/>
          </w:tcPr>
          <w:p w14:paraId="060C0C8F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4A7017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4B04D5F6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47DFE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2E6612A3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14:paraId="1CE5D00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191" w:type="dxa"/>
            <w:gridSpan w:val="2"/>
            <w:vAlign w:val="center"/>
          </w:tcPr>
          <w:p w14:paraId="37699992" w14:textId="77C72FB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859" w:type="dxa"/>
          </w:tcPr>
          <w:p w14:paraId="69353C6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5ADE0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39C341EF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3911E4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143507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14:paraId="4E7230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1" w:type="dxa"/>
            <w:gridSpan w:val="2"/>
            <w:vAlign w:val="center"/>
          </w:tcPr>
          <w:p w14:paraId="0DC07D10" w14:textId="2215A639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2C8A89D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D7757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B818ED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53B8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33896B62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gridSpan w:val="2"/>
            <w:vAlign w:val="center"/>
          </w:tcPr>
          <w:p w14:paraId="39E951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91" w:type="dxa"/>
            <w:gridSpan w:val="2"/>
            <w:vAlign w:val="center"/>
          </w:tcPr>
          <w:p w14:paraId="46D7B112" w14:textId="2207E994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859" w:type="dxa"/>
          </w:tcPr>
          <w:p w14:paraId="5BB0ECB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75CE8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7F3F8D9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45116CF" w14:textId="3D82DA7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</w:t>
            </w:r>
          </w:p>
        </w:tc>
        <w:tc>
          <w:tcPr>
            <w:tcW w:w="3270" w:type="dxa"/>
            <w:gridSpan w:val="4"/>
            <w:vAlign w:val="center"/>
          </w:tcPr>
          <w:p w14:paraId="45E4DB17" w14:textId="7A50E2A5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7200000</w:t>
            </w:r>
          </w:p>
        </w:tc>
        <w:tc>
          <w:tcPr>
            <w:tcW w:w="1134" w:type="dxa"/>
            <w:gridSpan w:val="2"/>
            <w:vAlign w:val="center"/>
          </w:tcPr>
          <w:p w14:paraId="77B5DDAA" w14:textId="3ED8C822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72000000</w:t>
            </w:r>
          </w:p>
        </w:tc>
        <w:tc>
          <w:tcPr>
            <w:tcW w:w="1191" w:type="dxa"/>
            <w:gridSpan w:val="2"/>
            <w:vAlign w:val="center"/>
          </w:tcPr>
          <w:p w14:paraId="1705BA92" w14:textId="06B08A6C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72000000</w:t>
            </w:r>
          </w:p>
        </w:tc>
        <w:tc>
          <w:tcPr>
            <w:tcW w:w="859" w:type="dxa"/>
            <w:vAlign w:val="center"/>
          </w:tcPr>
          <w:p w14:paraId="51D33799" w14:textId="4951DB91" w:rsidR="002B5CF1" w:rsidRPr="005C2DAA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520" w:type="dxa"/>
            <w:vAlign w:val="center"/>
          </w:tcPr>
          <w:p w14:paraId="2F08CA24" w14:textId="65CF459C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2B5CF1" w:rsidRPr="003359F2" w14:paraId="5AEB23E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BF5AC98" w14:textId="204EEB73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Զբոսաշրջություն</w:t>
            </w:r>
          </w:p>
        </w:tc>
      </w:tr>
      <w:tr w:rsidR="002B5CF1" w:rsidRPr="003359F2" w14:paraId="791B14B3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9CC2E5B" w14:textId="77777777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sz w:val="20"/>
              </w:rPr>
              <w:t xml:space="preserve">Ծրագիր 1. Համայնքի զբոսաշրջային գովազդը ապահովող հուշանվերների, քարտեզների, բուկլետների տպագրում, կինոֆիլմի, գովազդային հոլովակների նկարահանում </w:t>
            </w:r>
          </w:p>
        </w:tc>
      </w:tr>
      <w:tr w:rsidR="002B5CF1" w:rsidRPr="003359F2" w14:paraId="7DEB883F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1EF60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5F849F99" w14:textId="4368623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27998867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FD6C6A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D8FF8E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74D19B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03DFC9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B3126E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7AE5F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980E97B" w14:textId="77777777" w:rsidTr="001A68BA">
        <w:trPr>
          <w:trHeight w:val="163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812AA5D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0F1E8E8D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sz w:val="20"/>
                <w:szCs w:val="20"/>
              </w:rPr>
              <w:t>Համայնքի վերաբերյալ քարտեզների, բուկլետների և գովազդային նյութերի ձեռք բերման աշխատանքներով զբաղվող աշխատակիցների թիվը</w:t>
            </w:r>
          </w:p>
        </w:tc>
        <w:tc>
          <w:tcPr>
            <w:tcW w:w="1134" w:type="dxa"/>
            <w:gridSpan w:val="2"/>
            <w:vAlign w:val="center"/>
          </w:tcPr>
          <w:p w14:paraId="224F65C1" w14:textId="60646F23" w:rsidR="002B5CF1" w:rsidRPr="0000308B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vAlign w:val="center"/>
          </w:tcPr>
          <w:p w14:paraId="5AFF6F3C" w14:textId="4A54673E" w:rsidR="002B5CF1" w:rsidRPr="003359F2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145B2DA3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F27BB8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B872092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706352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0431E406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Համայնքի բնակիչների վերաբերմունքը իրականացվող ծրագրի վերաբերյալ՝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  <w:vAlign w:val="center"/>
          </w:tcPr>
          <w:p w14:paraId="09057F4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91" w:type="dxa"/>
            <w:gridSpan w:val="2"/>
            <w:vAlign w:val="center"/>
          </w:tcPr>
          <w:p w14:paraId="32F01950" w14:textId="29C1572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4007E21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793F8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BC10A31" w14:textId="77777777" w:rsidTr="001A68BA">
        <w:trPr>
          <w:trHeight w:val="6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9F9448C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AC7A1F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sz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679CC11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191" w:type="dxa"/>
            <w:gridSpan w:val="2"/>
            <w:vAlign w:val="center"/>
          </w:tcPr>
          <w:p w14:paraId="03A96D93" w14:textId="050CC071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5DD536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6D671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A4216B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7B0C5C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63A0442C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Համայնք այցելած զբոսաշրջիկների թվի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166446DF" w14:textId="390380C3" w:rsidR="002B5CF1" w:rsidRPr="007D4033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</w:rPr>
              <w:t>210</w:t>
            </w:r>
          </w:p>
        </w:tc>
        <w:tc>
          <w:tcPr>
            <w:tcW w:w="1191" w:type="dxa"/>
            <w:gridSpan w:val="2"/>
            <w:vAlign w:val="center"/>
          </w:tcPr>
          <w:p w14:paraId="1FFF884B" w14:textId="65509386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9" w:type="dxa"/>
            <w:vAlign w:val="center"/>
          </w:tcPr>
          <w:p w14:paraId="291C7053" w14:textId="251B7712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430DFA24" w14:textId="230999EE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0CB18C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46D2F1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270" w:type="dxa"/>
            <w:gridSpan w:val="4"/>
          </w:tcPr>
          <w:p w14:paraId="0BB42DF8" w14:textId="50AF81B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A5447CE" w14:textId="79F1EA1E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2E5372F8" w14:textId="49B9DA2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6E525C" w14:textId="1CA0391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5A6B1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A81CEBA" w14:textId="248C626E" w:rsidR="00B75B80" w:rsidRPr="003359F2" w:rsidRDefault="00B75B80" w:rsidP="00B75B80">
      <w:pPr>
        <w:spacing w:line="20" w:lineRule="atLeast"/>
        <w:rPr>
          <w:rFonts w:ascii="GHEA Grapalat" w:hAnsi="GHEA Grapalat"/>
          <w:color w:val="538135" w:themeColor="accent6" w:themeShade="BF"/>
          <w:sz w:val="20"/>
          <w:szCs w:val="20"/>
        </w:rPr>
      </w:pPr>
    </w:p>
    <w:p w14:paraId="2BB4708E" w14:textId="77777777" w:rsidR="009E1A96" w:rsidRDefault="009E1A96"/>
    <w:p w14:paraId="6B787B50" w14:textId="77777777" w:rsidR="001A0321" w:rsidRPr="001A0321" w:rsidRDefault="001A0321" w:rsidP="001A0321">
      <w:pPr>
        <w:spacing w:line="20" w:lineRule="atLeast"/>
        <w:ind w:firstLine="720"/>
        <w:rPr>
          <w:rFonts w:ascii="GHEA Grapalat" w:hAnsi="GHEA Grapalat"/>
          <w:color w:val="auto"/>
        </w:rPr>
      </w:pPr>
    </w:p>
    <w:p w14:paraId="2846B72B" w14:textId="77777777" w:rsidR="00B75B80" w:rsidRDefault="00B75B80" w:rsidP="00010A9E">
      <w:pPr>
        <w:pStyle w:val="Heading10"/>
        <w:keepNext/>
        <w:keepLines/>
        <w:spacing w:after="0" w:line="276" w:lineRule="auto"/>
        <w:rPr>
          <w:rFonts w:ascii="GHEA Grapalat" w:hAnsi="GHEA Grapalat"/>
        </w:rPr>
      </w:pPr>
    </w:p>
    <w:sectPr w:rsidR="00B75B80" w:rsidSect="000E038A">
      <w:pgSz w:w="11900" w:h="16840"/>
      <w:pgMar w:top="540" w:right="461" w:bottom="630" w:left="450" w:header="270" w:footer="9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48E0E" w14:textId="77777777" w:rsidR="00D20E36" w:rsidRDefault="00D20E36">
      <w:r>
        <w:separator/>
      </w:r>
    </w:p>
  </w:endnote>
  <w:endnote w:type="continuationSeparator" w:id="0">
    <w:p w14:paraId="430BFBF6" w14:textId="77777777" w:rsidR="00D20E36" w:rsidRDefault="00D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A2803" w14:textId="77777777" w:rsidR="00D20E36" w:rsidRDefault="00D20E36"/>
  </w:footnote>
  <w:footnote w:type="continuationSeparator" w:id="0">
    <w:p w14:paraId="121B59CD" w14:textId="77777777" w:rsidR="00D20E36" w:rsidRDefault="00D20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6302" w14:textId="4F347BA9" w:rsidR="00422F2B" w:rsidRDefault="00422F2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C917" w14:textId="77777777" w:rsidR="00422F2B" w:rsidRDefault="00422F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A066" w14:textId="77777777" w:rsidR="00422F2B" w:rsidRDefault="00422F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B54"/>
    <w:multiLevelType w:val="multilevel"/>
    <w:tmpl w:val="76CAAD5C"/>
    <w:lvl w:ilvl="0">
      <w:start w:val="1"/>
      <w:numFmt w:val="decimal"/>
      <w:lvlText w:val="%1."/>
      <w:lvlJc w:val="left"/>
      <w:rPr>
        <w:rFonts w:ascii="GHEA Grapalat" w:eastAsia="Tahoma" w:hAnsi="GHEA Grapalat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67F6"/>
    <w:multiLevelType w:val="multilevel"/>
    <w:tmpl w:val="4E46556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25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27"/>
  </w:num>
  <w:num w:numId="14">
    <w:abstractNumId w:val="23"/>
  </w:num>
  <w:num w:numId="15">
    <w:abstractNumId w:val="17"/>
  </w:num>
  <w:num w:numId="16">
    <w:abstractNumId w:val="19"/>
  </w:num>
  <w:num w:numId="17">
    <w:abstractNumId w:val="12"/>
  </w:num>
  <w:num w:numId="18">
    <w:abstractNumId w:val="29"/>
  </w:num>
  <w:num w:numId="19">
    <w:abstractNumId w:val="21"/>
  </w:num>
  <w:num w:numId="20">
    <w:abstractNumId w:val="30"/>
  </w:num>
  <w:num w:numId="21">
    <w:abstractNumId w:val="11"/>
  </w:num>
  <w:num w:numId="22">
    <w:abstractNumId w:val="0"/>
  </w:num>
  <w:num w:numId="23">
    <w:abstractNumId w:val="3"/>
  </w:num>
  <w:num w:numId="24">
    <w:abstractNumId w:val="26"/>
  </w:num>
  <w:num w:numId="25">
    <w:abstractNumId w:val="1"/>
  </w:num>
  <w:num w:numId="26">
    <w:abstractNumId w:val="7"/>
  </w:num>
  <w:num w:numId="27">
    <w:abstractNumId w:val="2"/>
  </w:num>
  <w:num w:numId="28">
    <w:abstractNumId w:val="9"/>
  </w:num>
  <w:num w:numId="29">
    <w:abstractNumId w:val="4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C88"/>
    <w:rsid w:val="0000308B"/>
    <w:rsid w:val="0000669B"/>
    <w:rsid w:val="00006EAC"/>
    <w:rsid w:val="00010A9E"/>
    <w:rsid w:val="00015F60"/>
    <w:rsid w:val="00020236"/>
    <w:rsid w:val="00031221"/>
    <w:rsid w:val="0003637C"/>
    <w:rsid w:val="00043C4F"/>
    <w:rsid w:val="00066364"/>
    <w:rsid w:val="00072010"/>
    <w:rsid w:val="000744A0"/>
    <w:rsid w:val="00082DBD"/>
    <w:rsid w:val="000A7406"/>
    <w:rsid w:val="000B197C"/>
    <w:rsid w:val="000B62A4"/>
    <w:rsid w:val="000B77B2"/>
    <w:rsid w:val="000C2579"/>
    <w:rsid w:val="000C3914"/>
    <w:rsid w:val="000C4B62"/>
    <w:rsid w:val="000E038A"/>
    <w:rsid w:val="0010636C"/>
    <w:rsid w:val="00122251"/>
    <w:rsid w:val="00141C77"/>
    <w:rsid w:val="001576EC"/>
    <w:rsid w:val="00161A58"/>
    <w:rsid w:val="001876FC"/>
    <w:rsid w:val="00187E7E"/>
    <w:rsid w:val="001A0321"/>
    <w:rsid w:val="001A2220"/>
    <w:rsid w:val="001A493A"/>
    <w:rsid w:val="001A68BA"/>
    <w:rsid w:val="001B1C43"/>
    <w:rsid w:val="001B34F8"/>
    <w:rsid w:val="001B5685"/>
    <w:rsid w:val="001B7708"/>
    <w:rsid w:val="001C2A25"/>
    <w:rsid w:val="001D41A6"/>
    <w:rsid w:val="001D497A"/>
    <w:rsid w:val="001F024D"/>
    <w:rsid w:val="001F727F"/>
    <w:rsid w:val="002039CF"/>
    <w:rsid w:val="00211135"/>
    <w:rsid w:val="00233751"/>
    <w:rsid w:val="00257400"/>
    <w:rsid w:val="00260175"/>
    <w:rsid w:val="002778C9"/>
    <w:rsid w:val="002803F4"/>
    <w:rsid w:val="00290EAB"/>
    <w:rsid w:val="00295128"/>
    <w:rsid w:val="00297AD5"/>
    <w:rsid w:val="002A5BF7"/>
    <w:rsid w:val="002B44D0"/>
    <w:rsid w:val="002B5CF1"/>
    <w:rsid w:val="002E0C39"/>
    <w:rsid w:val="002E192C"/>
    <w:rsid w:val="002E2BE0"/>
    <w:rsid w:val="002F7BC3"/>
    <w:rsid w:val="00303C17"/>
    <w:rsid w:val="00313350"/>
    <w:rsid w:val="00327ED4"/>
    <w:rsid w:val="0033123A"/>
    <w:rsid w:val="003359F2"/>
    <w:rsid w:val="00336E62"/>
    <w:rsid w:val="00340D03"/>
    <w:rsid w:val="00356D5E"/>
    <w:rsid w:val="00365AFC"/>
    <w:rsid w:val="003664C4"/>
    <w:rsid w:val="00372D6F"/>
    <w:rsid w:val="00383D11"/>
    <w:rsid w:val="00391757"/>
    <w:rsid w:val="003A65E3"/>
    <w:rsid w:val="003B6070"/>
    <w:rsid w:val="003C38E4"/>
    <w:rsid w:val="003E22B8"/>
    <w:rsid w:val="003F183A"/>
    <w:rsid w:val="00407C1C"/>
    <w:rsid w:val="00414E57"/>
    <w:rsid w:val="00420E4D"/>
    <w:rsid w:val="00422F2B"/>
    <w:rsid w:val="00440EEA"/>
    <w:rsid w:val="0045086F"/>
    <w:rsid w:val="004518D4"/>
    <w:rsid w:val="00473845"/>
    <w:rsid w:val="0049315C"/>
    <w:rsid w:val="004C3D35"/>
    <w:rsid w:val="004D05F7"/>
    <w:rsid w:val="004D0DED"/>
    <w:rsid w:val="004E4E77"/>
    <w:rsid w:val="004E4FB5"/>
    <w:rsid w:val="004F4E90"/>
    <w:rsid w:val="0050254C"/>
    <w:rsid w:val="005031A4"/>
    <w:rsid w:val="00510F8E"/>
    <w:rsid w:val="00511440"/>
    <w:rsid w:val="005123E5"/>
    <w:rsid w:val="005148BA"/>
    <w:rsid w:val="0051737E"/>
    <w:rsid w:val="005215C8"/>
    <w:rsid w:val="00543F9A"/>
    <w:rsid w:val="00544728"/>
    <w:rsid w:val="005502CF"/>
    <w:rsid w:val="00550585"/>
    <w:rsid w:val="005578E0"/>
    <w:rsid w:val="005737C9"/>
    <w:rsid w:val="005869CF"/>
    <w:rsid w:val="005946A9"/>
    <w:rsid w:val="005A0D9F"/>
    <w:rsid w:val="005A374C"/>
    <w:rsid w:val="005C090E"/>
    <w:rsid w:val="005C2DAA"/>
    <w:rsid w:val="005C4DF6"/>
    <w:rsid w:val="005C63C0"/>
    <w:rsid w:val="005D7AB3"/>
    <w:rsid w:val="005D7ECF"/>
    <w:rsid w:val="00600D70"/>
    <w:rsid w:val="00605967"/>
    <w:rsid w:val="006124F1"/>
    <w:rsid w:val="00615FB9"/>
    <w:rsid w:val="006235F8"/>
    <w:rsid w:val="0063517F"/>
    <w:rsid w:val="006354DC"/>
    <w:rsid w:val="00641F6F"/>
    <w:rsid w:val="00693524"/>
    <w:rsid w:val="00694561"/>
    <w:rsid w:val="006B7896"/>
    <w:rsid w:val="006C31FE"/>
    <w:rsid w:val="006F1EF8"/>
    <w:rsid w:val="006F5213"/>
    <w:rsid w:val="00722C20"/>
    <w:rsid w:val="00734B18"/>
    <w:rsid w:val="00745538"/>
    <w:rsid w:val="00747E8B"/>
    <w:rsid w:val="007654EB"/>
    <w:rsid w:val="00770B5D"/>
    <w:rsid w:val="00791007"/>
    <w:rsid w:val="0079134C"/>
    <w:rsid w:val="007C1CA5"/>
    <w:rsid w:val="007D2069"/>
    <w:rsid w:val="007D2872"/>
    <w:rsid w:val="007D4033"/>
    <w:rsid w:val="007D4B26"/>
    <w:rsid w:val="007E5AA2"/>
    <w:rsid w:val="00804B08"/>
    <w:rsid w:val="00835085"/>
    <w:rsid w:val="00836CEF"/>
    <w:rsid w:val="008538D9"/>
    <w:rsid w:val="00857698"/>
    <w:rsid w:val="00860F28"/>
    <w:rsid w:val="00877D87"/>
    <w:rsid w:val="00881356"/>
    <w:rsid w:val="00882036"/>
    <w:rsid w:val="008A3F48"/>
    <w:rsid w:val="008A5359"/>
    <w:rsid w:val="008B0E4B"/>
    <w:rsid w:val="008C2DCE"/>
    <w:rsid w:val="008C7DC8"/>
    <w:rsid w:val="008D2F2B"/>
    <w:rsid w:val="00911114"/>
    <w:rsid w:val="0094281B"/>
    <w:rsid w:val="009461CE"/>
    <w:rsid w:val="00947ABC"/>
    <w:rsid w:val="009506C0"/>
    <w:rsid w:val="009569F6"/>
    <w:rsid w:val="00961127"/>
    <w:rsid w:val="00966B69"/>
    <w:rsid w:val="00970D4C"/>
    <w:rsid w:val="00982C0C"/>
    <w:rsid w:val="009913B7"/>
    <w:rsid w:val="009B2DD8"/>
    <w:rsid w:val="009C0DA2"/>
    <w:rsid w:val="009C3B8A"/>
    <w:rsid w:val="009C4A7A"/>
    <w:rsid w:val="009C4DC0"/>
    <w:rsid w:val="009C7331"/>
    <w:rsid w:val="009E1A96"/>
    <w:rsid w:val="009E4C8D"/>
    <w:rsid w:val="00A01073"/>
    <w:rsid w:val="00A10E80"/>
    <w:rsid w:val="00A268A5"/>
    <w:rsid w:val="00A27499"/>
    <w:rsid w:val="00A407D5"/>
    <w:rsid w:val="00A65667"/>
    <w:rsid w:val="00AA6768"/>
    <w:rsid w:val="00AA7DBB"/>
    <w:rsid w:val="00AC3991"/>
    <w:rsid w:val="00AC464E"/>
    <w:rsid w:val="00AD6CBA"/>
    <w:rsid w:val="00AE2EF2"/>
    <w:rsid w:val="00B21FE7"/>
    <w:rsid w:val="00B3027F"/>
    <w:rsid w:val="00B3640D"/>
    <w:rsid w:val="00B47CAA"/>
    <w:rsid w:val="00B52CE7"/>
    <w:rsid w:val="00B61EB6"/>
    <w:rsid w:val="00B647E5"/>
    <w:rsid w:val="00B6729F"/>
    <w:rsid w:val="00B713AE"/>
    <w:rsid w:val="00B75B80"/>
    <w:rsid w:val="00B76E75"/>
    <w:rsid w:val="00B9158C"/>
    <w:rsid w:val="00BA258A"/>
    <w:rsid w:val="00BB651E"/>
    <w:rsid w:val="00BB720F"/>
    <w:rsid w:val="00BE2B46"/>
    <w:rsid w:val="00BF1E0E"/>
    <w:rsid w:val="00C03578"/>
    <w:rsid w:val="00C063B0"/>
    <w:rsid w:val="00C07C6D"/>
    <w:rsid w:val="00C25F17"/>
    <w:rsid w:val="00C352EC"/>
    <w:rsid w:val="00C47FED"/>
    <w:rsid w:val="00C56B3F"/>
    <w:rsid w:val="00C71A7A"/>
    <w:rsid w:val="00C726ED"/>
    <w:rsid w:val="00C76544"/>
    <w:rsid w:val="00C95B8F"/>
    <w:rsid w:val="00C971BF"/>
    <w:rsid w:val="00C97374"/>
    <w:rsid w:val="00CB0A94"/>
    <w:rsid w:val="00CC5ED1"/>
    <w:rsid w:val="00CF3C88"/>
    <w:rsid w:val="00CF54DE"/>
    <w:rsid w:val="00D01E35"/>
    <w:rsid w:val="00D060F5"/>
    <w:rsid w:val="00D07277"/>
    <w:rsid w:val="00D17B53"/>
    <w:rsid w:val="00D20E36"/>
    <w:rsid w:val="00D41AC1"/>
    <w:rsid w:val="00D4610C"/>
    <w:rsid w:val="00D55B26"/>
    <w:rsid w:val="00DA4767"/>
    <w:rsid w:val="00DB69AA"/>
    <w:rsid w:val="00DC13EF"/>
    <w:rsid w:val="00DC2312"/>
    <w:rsid w:val="00DC2BED"/>
    <w:rsid w:val="00DE697A"/>
    <w:rsid w:val="00DF7B2A"/>
    <w:rsid w:val="00E000E9"/>
    <w:rsid w:val="00E2321D"/>
    <w:rsid w:val="00E43836"/>
    <w:rsid w:val="00E43AD8"/>
    <w:rsid w:val="00E472CE"/>
    <w:rsid w:val="00E54955"/>
    <w:rsid w:val="00E54F5A"/>
    <w:rsid w:val="00E62188"/>
    <w:rsid w:val="00E66676"/>
    <w:rsid w:val="00E72A1C"/>
    <w:rsid w:val="00E73A6A"/>
    <w:rsid w:val="00E74C70"/>
    <w:rsid w:val="00E76B71"/>
    <w:rsid w:val="00E77E16"/>
    <w:rsid w:val="00E8324E"/>
    <w:rsid w:val="00E8782E"/>
    <w:rsid w:val="00E90F41"/>
    <w:rsid w:val="00E912BF"/>
    <w:rsid w:val="00EB69EE"/>
    <w:rsid w:val="00EC2D95"/>
    <w:rsid w:val="00EC4135"/>
    <w:rsid w:val="00ED214C"/>
    <w:rsid w:val="00ED4A24"/>
    <w:rsid w:val="00ED6BD2"/>
    <w:rsid w:val="00EE37CB"/>
    <w:rsid w:val="00F05F0B"/>
    <w:rsid w:val="00F109C0"/>
    <w:rsid w:val="00F17D66"/>
    <w:rsid w:val="00F209D3"/>
    <w:rsid w:val="00F27BF1"/>
    <w:rsid w:val="00F36D79"/>
    <w:rsid w:val="00F50001"/>
    <w:rsid w:val="00F56AE4"/>
    <w:rsid w:val="00F7158F"/>
    <w:rsid w:val="00F7271F"/>
    <w:rsid w:val="00F8568D"/>
    <w:rsid w:val="00F94E5E"/>
    <w:rsid w:val="00F96D3D"/>
    <w:rsid w:val="00F971B3"/>
    <w:rsid w:val="00FA2235"/>
    <w:rsid w:val="00FA75C6"/>
    <w:rsid w:val="00FB072D"/>
    <w:rsid w:val="00FC6159"/>
    <w:rsid w:val="00FE11B7"/>
    <w:rsid w:val="00FE24B1"/>
    <w:rsid w:val="00FE3229"/>
    <w:rsid w:val="00FF13D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55FB"/>
  <w15:docId w15:val="{96BB88E7-D08C-46B4-9EAA-20408401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1A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 Знак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a0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a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0">
    <w:name w:val="Heading #1"/>
    <w:basedOn w:val="a"/>
    <w:link w:val="Heading1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a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a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a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C6D"/>
    <w:rPr>
      <w:color w:val="000000"/>
    </w:rPr>
  </w:style>
  <w:style w:type="paragraph" w:styleId="a7">
    <w:name w:val="footer"/>
    <w:basedOn w:val="a"/>
    <w:link w:val="a8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C6D"/>
    <w:rPr>
      <w:color w:val="000000"/>
    </w:rPr>
  </w:style>
  <w:style w:type="table" w:styleId="a9">
    <w:name w:val="Table Grid"/>
    <w:basedOn w:val="a1"/>
    <w:uiPriority w:val="59"/>
    <w:rsid w:val="0001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aa">
    <w:name w:val="Title"/>
    <w:basedOn w:val="a"/>
    <w:link w:val="ab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ab">
    <w:name w:val="Заголовок Знак"/>
    <w:basedOn w:val="a0"/>
    <w:link w:val="aa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d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footnote text"/>
    <w:basedOn w:val="a"/>
    <w:link w:val="af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af">
    <w:name w:val="Текст сноски Знак"/>
    <w:basedOn w:val="a0"/>
    <w:link w:val="ae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af0">
    <w:name w:val="footnote reference"/>
    <w:basedOn w:val="a0"/>
    <w:unhideWhenUsed/>
    <w:rsid w:val="00B75B80"/>
    <w:rPr>
      <w:rFonts w:cs="Times New Roman"/>
      <w:vertAlign w:val="superscript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11">
    <w:name w:val="toc 1"/>
    <w:basedOn w:val="a"/>
    <w:next w:val="a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af1">
    <w:name w:val="Hyperlink"/>
    <w:basedOn w:val="a0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af2">
    <w:name w:val="FollowedHyperlink"/>
    <w:basedOn w:val="a0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af5">
    <w:name w:val="Normal (Web)"/>
    <w:basedOn w:val="a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af6">
    <w:name w:val="annotation reference"/>
    <w:basedOn w:val="a0"/>
    <w:uiPriority w:val="99"/>
    <w:semiHidden/>
    <w:unhideWhenUsed/>
    <w:rsid w:val="00B75B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75B8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afb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fc">
    <w:name w:val="TOC Heading"/>
    <w:basedOn w:val="1"/>
    <w:next w:val="a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B75B80"/>
  </w:style>
  <w:style w:type="table" w:customStyle="1" w:styleId="TableGrid1">
    <w:name w:val="Table Grid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9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B75B80"/>
  </w:style>
  <w:style w:type="numbering" w:customStyle="1" w:styleId="NoList11">
    <w:name w:val="No List11"/>
    <w:next w:val="a2"/>
    <w:uiPriority w:val="99"/>
    <w:semiHidden/>
    <w:unhideWhenUsed/>
    <w:rsid w:val="00B75B80"/>
  </w:style>
  <w:style w:type="numbering" w:customStyle="1" w:styleId="NoList111">
    <w:name w:val="No List111"/>
    <w:next w:val="a2"/>
    <w:uiPriority w:val="99"/>
    <w:semiHidden/>
    <w:unhideWhenUsed/>
    <w:rsid w:val="00B75B80"/>
  </w:style>
  <w:style w:type="numbering" w:customStyle="1" w:styleId="NoList3">
    <w:name w:val="No List3"/>
    <w:next w:val="a2"/>
    <w:uiPriority w:val="99"/>
    <w:semiHidden/>
    <w:unhideWhenUsed/>
    <w:rsid w:val="00B75B80"/>
  </w:style>
  <w:style w:type="numbering" w:customStyle="1" w:styleId="NoList12">
    <w:name w:val="No List12"/>
    <w:next w:val="a2"/>
    <w:uiPriority w:val="99"/>
    <w:semiHidden/>
    <w:unhideWhenUsed/>
    <w:rsid w:val="00B75B80"/>
  </w:style>
  <w:style w:type="numbering" w:customStyle="1" w:styleId="NoList112">
    <w:name w:val="No List112"/>
    <w:next w:val="a2"/>
    <w:uiPriority w:val="99"/>
    <w:semiHidden/>
    <w:unhideWhenUsed/>
    <w:rsid w:val="00B75B80"/>
  </w:style>
  <w:style w:type="table" w:customStyle="1" w:styleId="TableGrid121">
    <w:name w:val="Table Grid121"/>
    <w:basedOn w:val="a1"/>
    <w:next w:val="a9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8</Pages>
  <Words>1410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Без названия</vt:lpstr>
      <vt:lpstr>Без названия</vt:lpstr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VARDAN HOVSEPYAN</cp:lastModifiedBy>
  <cp:revision>74</cp:revision>
  <cp:lastPrinted>2024-02-14T06:56:00Z</cp:lastPrinted>
  <dcterms:created xsi:type="dcterms:W3CDTF">2023-03-10T06:48:00Z</dcterms:created>
  <dcterms:modified xsi:type="dcterms:W3CDTF">2025-02-10T06:24:00Z</dcterms:modified>
</cp:coreProperties>
</file>