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08" w:rsidRPr="004F6335" w:rsidRDefault="007F4208" w:rsidP="007F420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Sylfaen,Bold"/>
          <w:bCs/>
          <w:i/>
          <w:sz w:val="20"/>
          <w:szCs w:val="20"/>
          <w:lang w:val="en-US"/>
        </w:rPr>
      </w:pPr>
      <w:r>
        <w:rPr>
          <w:rFonts w:ascii="GHEA Grapalat" w:hAnsi="GHEA Grapalat" w:cs="Sylfaen"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</w:t>
      </w:r>
      <w:r w:rsidRPr="004F6335">
        <w:rPr>
          <w:rFonts w:ascii="GHEA Grapalat" w:hAnsi="GHEA Grapalat" w:cs="Sylfaen"/>
          <w:bCs/>
          <w:i/>
          <w:sz w:val="20"/>
          <w:szCs w:val="20"/>
        </w:rPr>
        <w:t>Հավելված</w:t>
      </w:r>
    </w:p>
    <w:p w:rsidR="007F4208" w:rsidRPr="004F6335" w:rsidRDefault="00274856" w:rsidP="007F4208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,Bold"/>
          <w:bCs/>
          <w:i/>
          <w:sz w:val="20"/>
          <w:szCs w:val="20"/>
          <w:lang w:val="en-US"/>
        </w:rPr>
      </w:pPr>
      <w:r>
        <w:rPr>
          <w:rFonts w:ascii="GHEA Grapalat" w:hAnsi="GHEA Grapalat" w:cs="Sylfaen"/>
          <w:bCs/>
          <w:i/>
          <w:sz w:val="20"/>
          <w:szCs w:val="20"/>
          <w:lang w:val="hy-AM"/>
        </w:rPr>
        <w:t>Վայք</w:t>
      </w:r>
      <w:r w:rsidR="004F6335">
        <w:rPr>
          <w:rFonts w:ascii="GHEA Grapalat" w:hAnsi="GHEA Grapalat" w:cs="Sylfaen"/>
          <w:bCs/>
          <w:i/>
          <w:sz w:val="20"/>
          <w:szCs w:val="20"/>
          <w:lang w:val="en-US"/>
        </w:rPr>
        <w:t xml:space="preserve"> </w:t>
      </w:r>
      <w:r w:rsidR="007F4208" w:rsidRPr="004F6335">
        <w:rPr>
          <w:rFonts w:ascii="GHEA Grapalat" w:hAnsi="GHEA Grapalat" w:cs="Sylfaen,Bold"/>
          <w:bCs/>
          <w:i/>
          <w:sz w:val="20"/>
          <w:szCs w:val="20"/>
          <w:lang w:val="en-US"/>
        </w:rPr>
        <w:t xml:space="preserve"> </w:t>
      </w:r>
      <w:r w:rsidR="007F4208" w:rsidRPr="004F6335">
        <w:rPr>
          <w:rFonts w:ascii="GHEA Grapalat" w:hAnsi="GHEA Grapalat" w:cs="Sylfaen"/>
          <w:bCs/>
          <w:i/>
          <w:sz w:val="20"/>
          <w:szCs w:val="20"/>
          <w:lang w:val="hy-AM"/>
        </w:rPr>
        <w:t>համայնքի</w:t>
      </w:r>
      <w:r w:rsidR="007F4208" w:rsidRPr="004F6335">
        <w:rPr>
          <w:rFonts w:ascii="GHEA Grapalat" w:hAnsi="GHEA Grapalat" w:cs="Sylfaen,Bold"/>
          <w:bCs/>
          <w:i/>
          <w:sz w:val="20"/>
          <w:szCs w:val="20"/>
          <w:lang w:val="en-US"/>
        </w:rPr>
        <w:t xml:space="preserve"> </w:t>
      </w:r>
      <w:r w:rsidR="007F4208" w:rsidRPr="004F6335">
        <w:rPr>
          <w:rFonts w:ascii="GHEA Grapalat" w:hAnsi="GHEA Grapalat" w:cs="Sylfaen"/>
          <w:bCs/>
          <w:i/>
          <w:sz w:val="20"/>
          <w:szCs w:val="20"/>
        </w:rPr>
        <w:t>ավագանու</w:t>
      </w:r>
    </w:p>
    <w:p w:rsidR="007F4208" w:rsidRPr="004F6335" w:rsidRDefault="004F6335" w:rsidP="007F4208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,Bold"/>
          <w:bCs/>
          <w:i/>
          <w:sz w:val="20"/>
          <w:szCs w:val="20"/>
          <w:lang w:val="en-US"/>
        </w:rPr>
      </w:pPr>
      <w:r>
        <w:rPr>
          <w:rFonts w:ascii="GHEA Grapalat" w:hAnsi="GHEA Grapalat" w:cs="Sylfaen"/>
          <w:i/>
          <w:sz w:val="20"/>
          <w:szCs w:val="20"/>
          <w:lang w:val="en-US"/>
        </w:rPr>
        <w:t>2018</w:t>
      </w:r>
      <w:r w:rsidR="007F4208" w:rsidRPr="004F6335">
        <w:rPr>
          <w:rFonts w:ascii="GHEA Grapalat" w:hAnsi="GHEA Grapalat" w:cs="Sylfaen"/>
          <w:i/>
          <w:sz w:val="20"/>
          <w:szCs w:val="20"/>
          <w:lang w:val="en-US"/>
        </w:rPr>
        <w:t xml:space="preserve"> </w:t>
      </w:r>
      <w:r w:rsidR="007F4208" w:rsidRPr="004F6335">
        <w:rPr>
          <w:rFonts w:ascii="GHEA Grapalat" w:hAnsi="GHEA Grapalat" w:cs="Sylfaen"/>
          <w:bCs/>
          <w:i/>
          <w:sz w:val="20"/>
          <w:szCs w:val="20"/>
        </w:rPr>
        <w:t>թվականի</w:t>
      </w:r>
      <w:r w:rsidR="007F4208" w:rsidRPr="004F6335">
        <w:rPr>
          <w:rFonts w:ascii="GHEA Grapalat" w:hAnsi="GHEA Grapalat" w:cs="Sylfaen,Bold"/>
          <w:bCs/>
          <w:i/>
          <w:sz w:val="20"/>
          <w:szCs w:val="20"/>
          <w:lang w:val="en-US"/>
        </w:rPr>
        <w:t xml:space="preserve"> </w:t>
      </w:r>
      <w:r>
        <w:rPr>
          <w:rFonts w:ascii="GHEA Grapalat" w:hAnsi="GHEA Grapalat" w:cs="Sylfaen,Bold"/>
          <w:bCs/>
          <w:i/>
          <w:sz w:val="20"/>
          <w:szCs w:val="20"/>
          <w:lang w:val="en-US"/>
        </w:rPr>
        <w:t>հու</w:t>
      </w:r>
      <w:r w:rsidR="00274856">
        <w:rPr>
          <w:rFonts w:ascii="GHEA Grapalat" w:hAnsi="GHEA Grapalat" w:cs="Sylfaen,Bold"/>
          <w:bCs/>
          <w:i/>
          <w:sz w:val="20"/>
          <w:szCs w:val="20"/>
          <w:lang w:val="hy-AM"/>
        </w:rPr>
        <w:t>լիսի 1</w:t>
      </w:r>
      <w:r w:rsidR="00C45B8E">
        <w:rPr>
          <w:rFonts w:ascii="GHEA Grapalat" w:hAnsi="GHEA Grapalat" w:cs="Sylfaen,Bold"/>
          <w:bCs/>
          <w:i/>
          <w:sz w:val="20"/>
          <w:szCs w:val="20"/>
          <w:lang w:val="en-US"/>
        </w:rPr>
        <w:t>8</w:t>
      </w:r>
      <w:r w:rsidR="007F4208" w:rsidRPr="004F6335">
        <w:rPr>
          <w:rFonts w:ascii="GHEA Grapalat" w:hAnsi="GHEA Grapalat" w:cs="Sylfaen"/>
          <w:i/>
          <w:sz w:val="20"/>
          <w:szCs w:val="20"/>
          <w:lang w:val="en-US"/>
        </w:rPr>
        <w:t>-</w:t>
      </w:r>
      <w:r w:rsidR="007F4208" w:rsidRPr="004F6335">
        <w:rPr>
          <w:rFonts w:ascii="GHEA Grapalat" w:hAnsi="GHEA Grapalat" w:cs="Sylfaen"/>
          <w:bCs/>
          <w:i/>
          <w:sz w:val="20"/>
          <w:szCs w:val="20"/>
        </w:rPr>
        <w:t>ի</w:t>
      </w:r>
    </w:p>
    <w:p w:rsidR="007F4208" w:rsidRPr="004F6335" w:rsidRDefault="00274856" w:rsidP="004F6335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,Bold"/>
          <w:bCs/>
          <w:i/>
          <w:sz w:val="20"/>
          <w:szCs w:val="20"/>
          <w:lang w:val="en-US"/>
        </w:rPr>
      </w:pPr>
      <w:r>
        <w:rPr>
          <w:rFonts w:ascii="GHEA Grapalat" w:hAnsi="GHEA Grapalat" w:cs="Sylfaen,Bold"/>
          <w:bCs/>
          <w:i/>
          <w:sz w:val="20"/>
          <w:szCs w:val="20"/>
          <w:lang w:val="en-US"/>
        </w:rPr>
        <w:t xml:space="preserve">N </w:t>
      </w:r>
      <w:r w:rsidR="00C45B8E">
        <w:rPr>
          <w:rFonts w:ascii="GHEA Grapalat" w:hAnsi="GHEA Grapalat" w:cs="Sylfaen,Bold"/>
          <w:bCs/>
          <w:i/>
          <w:sz w:val="20"/>
          <w:szCs w:val="20"/>
          <w:lang w:val="en-US"/>
        </w:rPr>
        <w:t>49</w:t>
      </w:r>
      <w:bookmarkStart w:id="0" w:name="_GoBack"/>
      <w:bookmarkEnd w:id="0"/>
      <w:r w:rsidR="007F4208" w:rsidRPr="004F6335">
        <w:rPr>
          <w:rFonts w:ascii="GHEA Grapalat" w:hAnsi="GHEA Grapalat" w:cs="Sylfaen"/>
          <w:i/>
          <w:sz w:val="20"/>
          <w:szCs w:val="20"/>
          <w:lang w:val="en-US"/>
        </w:rPr>
        <w:t>-</w:t>
      </w:r>
      <w:r w:rsidR="007F4208" w:rsidRPr="004F6335">
        <w:rPr>
          <w:rFonts w:ascii="GHEA Grapalat" w:hAnsi="GHEA Grapalat" w:cs="Sylfaen"/>
          <w:bCs/>
          <w:i/>
          <w:sz w:val="20"/>
          <w:szCs w:val="20"/>
        </w:rPr>
        <w:t>Ն</w:t>
      </w:r>
      <w:r w:rsidR="007F4208" w:rsidRPr="004F6335">
        <w:rPr>
          <w:rFonts w:ascii="GHEA Grapalat" w:hAnsi="GHEA Grapalat" w:cs="Sylfaen,Bold"/>
          <w:bCs/>
          <w:i/>
          <w:sz w:val="20"/>
          <w:szCs w:val="20"/>
          <w:lang w:val="en-US"/>
        </w:rPr>
        <w:t xml:space="preserve"> </w:t>
      </w:r>
      <w:r w:rsidR="007F4208" w:rsidRPr="004F6335">
        <w:rPr>
          <w:rFonts w:ascii="GHEA Grapalat" w:hAnsi="GHEA Grapalat" w:cs="Sylfaen"/>
          <w:bCs/>
          <w:i/>
          <w:sz w:val="20"/>
          <w:szCs w:val="20"/>
        </w:rPr>
        <w:t>որոշման</w:t>
      </w:r>
    </w:p>
    <w:p w:rsidR="007F4208" w:rsidRPr="00525955" w:rsidRDefault="007F4208" w:rsidP="007F420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b/>
          <w:bCs/>
          <w:sz w:val="24"/>
          <w:szCs w:val="24"/>
          <w:lang w:val="en-US"/>
        </w:rPr>
      </w:pPr>
    </w:p>
    <w:p w:rsidR="007F4208" w:rsidRPr="0009147E" w:rsidRDefault="00274856" w:rsidP="007F4208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,Bold"/>
          <w:b/>
          <w:bCs/>
          <w:i/>
          <w:sz w:val="24"/>
          <w:szCs w:val="24"/>
          <w:lang w:val="en-US"/>
        </w:rPr>
      </w:pPr>
      <w:r>
        <w:rPr>
          <w:rFonts w:ascii="GHEA Grapalat" w:hAnsi="GHEA Grapalat" w:cs="Sylfaen"/>
          <w:b/>
          <w:bCs/>
          <w:i/>
          <w:sz w:val="24"/>
          <w:szCs w:val="24"/>
          <w:lang w:val="hy-AM"/>
        </w:rPr>
        <w:t xml:space="preserve">ՎԱՅՔ </w:t>
      </w:r>
      <w:r w:rsidR="004F6335" w:rsidRPr="0009147E">
        <w:rPr>
          <w:rFonts w:ascii="GHEA Grapalat" w:hAnsi="GHEA Grapalat" w:cs="Sylfaen"/>
          <w:b/>
          <w:bCs/>
          <w:i/>
          <w:sz w:val="24"/>
          <w:szCs w:val="24"/>
          <w:lang w:val="en-US"/>
        </w:rPr>
        <w:t xml:space="preserve"> </w:t>
      </w:r>
      <w:r w:rsidR="007F4208" w:rsidRPr="0009147E">
        <w:rPr>
          <w:rFonts w:ascii="GHEA Grapalat" w:hAnsi="GHEA Grapalat" w:cs="Sylfaen,Bold"/>
          <w:b/>
          <w:bCs/>
          <w:i/>
          <w:sz w:val="24"/>
          <w:szCs w:val="24"/>
          <w:lang w:val="en-US"/>
        </w:rPr>
        <w:t xml:space="preserve"> 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</w:rPr>
        <w:t>ՀԱՄԱՅՆՔԻ</w:t>
      </w:r>
      <w:r w:rsidR="007F4208" w:rsidRPr="0009147E">
        <w:rPr>
          <w:rFonts w:ascii="GHEA Grapalat" w:hAnsi="GHEA Grapalat" w:cs="Sylfaen,Bold"/>
          <w:b/>
          <w:bCs/>
          <w:i/>
          <w:sz w:val="24"/>
          <w:szCs w:val="24"/>
          <w:lang w:val="en-US"/>
        </w:rPr>
        <w:t xml:space="preserve"> 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</w:rPr>
        <w:t>ՎԱՐՉԱԿԱՆ</w:t>
      </w:r>
      <w:r w:rsidR="007F4208" w:rsidRPr="0009147E">
        <w:rPr>
          <w:rFonts w:ascii="GHEA Grapalat" w:hAnsi="GHEA Grapalat" w:cs="Sylfaen,Bold"/>
          <w:b/>
          <w:bCs/>
          <w:i/>
          <w:sz w:val="24"/>
          <w:szCs w:val="24"/>
          <w:lang w:val="en-US"/>
        </w:rPr>
        <w:t xml:space="preserve"> 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</w:rPr>
        <w:t>ՏԱՐԱԾՔՈՒՄ</w:t>
      </w:r>
      <w:r w:rsidR="007F4208" w:rsidRPr="0009147E">
        <w:rPr>
          <w:rFonts w:ascii="GHEA Grapalat" w:hAnsi="GHEA Grapalat" w:cs="Sylfaen,Bold"/>
          <w:b/>
          <w:bCs/>
          <w:i/>
          <w:sz w:val="24"/>
          <w:szCs w:val="24"/>
          <w:lang w:val="en-US"/>
        </w:rPr>
        <w:t xml:space="preserve"> 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</w:rPr>
        <w:t>ԳՏՆՎՈՂ</w:t>
      </w:r>
      <w:r w:rsidR="007F4208" w:rsidRPr="0009147E">
        <w:rPr>
          <w:rFonts w:ascii="GHEA Grapalat" w:hAnsi="GHEA Grapalat" w:cs="Sylfaen,Bold"/>
          <w:b/>
          <w:bCs/>
          <w:i/>
          <w:sz w:val="24"/>
          <w:szCs w:val="24"/>
          <w:lang w:val="en-US"/>
        </w:rPr>
        <w:t xml:space="preserve"> 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</w:rPr>
        <w:t>ՔԱՂԱՔԱՑԻԱԿԱՆ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 xml:space="preserve"> 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</w:rPr>
        <w:t>ՀՈԳԵՀԱՆԳՍՏԻ</w:t>
      </w:r>
      <w:r w:rsidR="007F4208" w:rsidRPr="0009147E">
        <w:rPr>
          <w:rFonts w:ascii="GHEA Grapalat" w:hAnsi="GHEA Grapalat" w:cs="Sylfaen,Bold"/>
          <w:b/>
          <w:bCs/>
          <w:i/>
          <w:sz w:val="24"/>
          <w:szCs w:val="24"/>
          <w:lang w:val="en-US"/>
        </w:rPr>
        <w:t xml:space="preserve"> </w:t>
      </w:r>
      <w:r w:rsidR="007F4208" w:rsidRPr="0009147E">
        <w:rPr>
          <w:rFonts w:ascii="GHEA Grapalat" w:hAnsi="GHEA Grapalat" w:cs="Sylfaen"/>
          <w:i/>
          <w:sz w:val="24"/>
          <w:szCs w:val="24"/>
          <w:lang w:val="en-US"/>
        </w:rPr>
        <w:t>(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</w:rPr>
        <w:t>ՀՐԱԺԵՇՏԻ</w:t>
      </w:r>
      <w:r w:rsidR="007F4208" w:rsidRPr="0009147E">
        <w:rPr>
          <w:rFonts w:ascii="GHEA Grapalat" w:hAnsi="GHEA Grapalat" w:cs="Sylfaen"/>
          <w:i/>
          <w:sz w:val="24"/>
          <w:szCs w:val="24"/>
          <w:lang w:val="en-US"/>
        </w:rPr>
        <w:t xml:space="preserve">) 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</w:rPr>
        <w:t>ԾԻՍԱԿԱՏԱՐՈՒԹՅԱՆ</w:t>
      </w:r>
      <w:r w:rsidR="007F4208" w:rsidRPr="0009147E">
        <w:rPr>
          <w:rFonts w:ascii="GHEA Grapalat" w:hAnsi="GHEA Grapalat" w:cs="Sylfaen,Bold"/>
          <w:b/>
          <w:bCs/>
          <w:i/>
          <w:sz w:val="24"/>
          <w:szCs w:val="24"/>
          <w:lang w:val="en-US"/>
        </w:rPr>
        <w:t xml:space="preserve"> 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</w:rPr>
        <w:t>ԾԱՌԱՅՈՒԹՅՈՒՆՆԵՐԻ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 xml:space="preserve"> 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</w:rPr>
        <w:t>ԻՐԱԿԱՆԱՑՄԱՆ</w:t>
      </w:r>
      <w:r w:rsidR="007F4208" w:rsidRPr="0009147E">
        <w:rPr>
          <w:rFonts w:ascii="GHEA Grapalat" w:hAnsi="GHEA Grapalat" w:cs="Sylfaen,Bold"/>
          <w:b/>
          <w:bCs/>
          <w:i/>
          <w:sz w:val="24"/>
          <w:szCs w:val="24"/>
          <w:lang w:val="en-US"/>
        </w:rPr>
        <w:t xml:space="preserve"> 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</w:rPr>
        <w:t>ԵՎ</w:t>
      </w:r>
      <w:r w:rsidR="007F4208" w:rsidRPr="0009147E">
        <w:rPr>
          <w:rFonts w:ascii="GHEA Grapalat" w:hAnsi="GHEA Grapalat" w:cs="Sylfaen,Bold"/>
          <w:b/>
          <w:bCs/>
          <w:i/>
          <w:sz w:val="24"/>
          <w:szCs w:val="24"/>
          <w:lang w:val="en-US"/>
        </w:rPr>
        <w:t xml:space="preserve"> </w:t>
      </w:r>
      <w:r w:rsidR="007F4208" w:rsidRPr="0009147E">
        <w:rPr>
          <w:rFonts w:ascii="GHEA Grapalat" w:hAnsi="GHEA Grapalat" w:cs="Sylfaen"/>
          <w:i/>
          <w:sz w:val="24"/>
          <w:szCs w:val="24"/>
          <w:lang w:val="en-US"/>
        </w:rPr>
        <w:t>(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</w:rPr>
        <w:t>ԿԱՄ</w:t>
      </w:r>
      <w:r w:rsidR="007F4208" w:rsidRPr="0009147E">
        <w:rPr>
          <w:rFonts w:ascii="GHEA Grapalat" w:hAnsi="GHEA Grapalat" w:cs="Sylfaen"/>
          <w:i/>
          <w:sz w:val="24"/>
          <w:szCs w:val="24"/>
          <w:lang w:val="en-US"/>
        </w:rPr>
        <w:t xml:space="preserve">) 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</w:rPr>
        <w:t>ՄԱՏՈՒՑՄԱՆ</w:t>
      </w:r>
      <w:r w:rsidR="007F4208" w:rsidRPr="0009147E">
        <w:rPr>
          <w:rFonts w:ascii="GHEA Grapalat" w:hAnsi="GHEA Grapalat" w:cs="Sylfaen,Bold"/>
          <w:b/>
          <w:bCs/>
          <w:i/>
          <w:sz w:val="24"/>
          <w:szCs w:val="24"/>
          <w:lang w:val="en-US"/>
        </w:rPr>
        <w:t xml:space="preserve"> 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</w:rPr>
        <w:t>ՀԱՄԱՐ</w:t>
      </w:r>
      <w:r w:rsidR="007F4208" w:rsidRPr="0009147E">
        <w:rPr>
          <w:rFonts w:ascii="GHEA Grapalat" w:hAnsi="GHEA Grapalat" w:cs="Sylfaen,Bold"/>
          <w:b/>
          <w:bCs/>
          <w:i/>
          <w:sz w:val="24"/>
          <w:szCs w:val="24"/>
          <w:lang w:val="en-US"/>
        </w:rPr>
        <w:t xml:space="preserve"> 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</w:rPr>
        <w:t>ՆԱԽԱՏԵՍՎԱԾ</w:t>
      </w:r>
      <w:r w:rsidR="007F4208" w:rsidRPr="0009147E">
        <w:rPr>
          <w:rFonts w:ascii="GHEA Grapalat" w:hAnsi="GHEA Grapalat" w:cs="Sylfaen,Bold"/>
          <w:b/>
          <w:bCs/>
          <w:i/>
          <w:sz w:val="24"/>
          <w:szCs w:val="24"/>
          <w:lang w:val="en-US"/>
        </w:rPr>
        <w:t xml:space="preserve"> 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</w:rPr>
        <w:t>ՇԵՆՔԵՐԻՆ</w:t>
      </w:r>
      <w:r w:rsidR="007F4208" w:rsidRPr="0009147E">
        <w:rPr>
          <w:rFonts w:ascii="GHEA Grapalat" w:hAnsi="GHEA Grapalat" w:cs="Sylfaen,Bold"/>
          <w:b/>
          <w:bCs/>
          <w:i/>
          <w:sz w:val="24"/>
          <w:szCs w:val="24"/>
          <w:lang w:val="en-US"/>
        </w:rPr>
        <w:t xml:space="preserve"> 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</w:rPr>
        <w:t>ԵՎ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 xml:space="preserve"> 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</w:rPr>
        <w:t>ՇԻՆՈՒԹՅՈՒՆՆԵՐԻՆ</w:t>
      </w:r>
      <w:r w:rsidR="007F4208" w:rsidRPr="0009147E">
        <w:rPr>
          <w:rFonts w:ascii="GHEA Grapalat" w:hAnsi="GHEA Grapalat" w:cs="Sylfaen,Bold"/>
          <w:b/>
          <w:bCs/>
          <w:i/>
          <w:sz w:val="24"/>
          <w:szCs w:val="24"/>
          <w:lang w:val="en-US"/>
        </w:rPr>
        <w:t xml:space="preserve"> 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</w:rPr>
        <w:t>ՆԵՐԿԱՅԱՑՎՈՂ</w:t>
      </w:r>
      <w:r w:rsidR="007F4208" w:rsidRPr="0009147E">
        <w:rPr>
          <w:rFonts w:ascii="GHEA Grapalat" w:hAnsi="GHEA Grapalat" w:cs="Sylfaen,Bold"/>
          <w:b/>
          <w:bCs/>
          <w:i/>
          <w:sz w:val="24"/>
          <w:szCs w:val="24"/>
          <w:lang w:val="en-US"/>
        </w:rPr>
        <w:t xml:space="preserve"> 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</w:rPr>
        <w:t>ՍԱՀՄԱՆԱՓԱԿՈՒՄՆԵՐԸ</w:t>
      </w:r>
      <w:r w:rsidR="007F4208" w:rsidRPr="0009147E">
        <w:rPr>
          <w:rFonts w:ascii="GHEA Grapalat" w:hAnsi="GHEA Grapalat" w:cs="Sylfaen"/>
          <w:i/>
          <w:sz w:val="24"/>
          <w:szCs w:val="24"/>
          <w:lang w:val="en-US"/>
        </w:rPr>
        <w:t>,</w:t>
      </w:r>
      <w:r w:rsidR="007F4208" w:rsidRPr="0009147E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</w:rPr>
        <w:t>ՊԱՀԱՆՋՆԵՐԸ</w:t>
      </w:r>
      <w:r w:rsidR="007F4208" w:rsidRPr="0009147E">
        <w:rPr>
          <w:rFonts w:ascii="GHEA Grapalat" w:hAnsi="GHEA Grapalat" w:cs="Sylfaen,Bold"/>
          <w:b/>
          <w:bCs/>
          <w:i/>
          <w:sz w:val="24"/>
          <w:szCs w:val="24"/>
          <w:lang w:val="en-US"/>
        </w:rPr>
        <w:t xml:space="preserve"> 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</w:rPr>
        <w:t>ԵՎ</w:t>
      </w:r>
      <w:r w:rsidR="007F4208" w:rsidRPr="0009147E">
        <w:rPr>
          <w:rFonts w:ascii="GHEA Grapalat" w:hAnsi="GHEA Grapalat" w:cs="Sylfaen,Bold"/>
          <w:b/>
          <w:bCs/>
          <w:i/>
          <w:sz w:val="24"/>
          <w:szCs w:val="24"/>
          <w:lang w:val="en-US"/>
        </w:rPr>
        <w:t xml:space="preserve"> </w:t>
      </w:r>
      <w:r w:rsidR="007F4208" w:rsidRPr="0009147E">
        <w:rPr>
          <w:rFonts w:ascii="GHEA Grapalat" w:hAnsi="GHEA Grapalat" w:cs="Sylfaen"/>
          <w:b/>
          <w:bCs/>
          <w:i/>
          <w:sz w:val="24"/>
          <w:szCs w:val="24"/>
        </w:rPr>
        <w:t>ՊԱՅՄԱՆՆԵՐԸ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b/>
          <w:bCs/>
          <w:sz w:val="24"/>
          <w:szCs w:val="24"/>
          <w:lang w:val="en-US"/>
        </w:rPr>
      </w:pP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,Bold"/>
          <w:b/>
          <w:bCs/>
          <w:sz w:val="24"/>
          <w:szCs w:val="24"/>
          <w:lang w:val="en-US"/>
        </w:rPr>
      </w:pPr>
      <w:r w:rsidRPr="00220C23">
        <w:rPr>
          <w:rFonts w:ascii="GHEA Grapalat" w:hAnsi="GHEA Grapalat" w:cs="Sylfaen"/>
          <w:b/>
          <w:bCs/>
          <w:sz w:val="24"/>
          <w:szCs w:val="24"/>
          <w:lang w:val="hy-AM"/>
        </w:rPr>
        <w:br/>
        <w:t xml:space="preserve">1. </w:t>
      </w:r>
      <w:r w:rsidRPr="00220C23">
        <w:rPr>
          <w:rFonts w:ascii="GHEA Grapalat" w:hAnsi="GHEA Grapalat" w:cs="Sylfaen"/>
          <w:b/>
          <w:bCs/>
          <w:sz w:val="24"/>
          <w:szCs w:val="24"/>
        </w:rPr>
        <w:t>ԸՆԴՀԱՆՈՒՐ</w:t>
      </w:r>
      <w:r w:rsidRPr="00220C23">
        <w:rPr>
          <w:rFonts w:ascii="GHEA Grapalat" w:hAnsi="GHEA Grapalat" w:cs="Sylfaen,Bold"/>
          <w:b/>
          <w:bCs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b/>
          <w:bCs/>
          <w:sz w:val="24"/>
          <w:szCs w:val="24"/>
        </w:rPr>
        <w:t>ԴՐՈՒՅԹՆԵՐ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1. </w:t>
      </w:r>
      <w:r w:rsidRPr="00220C23">
        <w:rPr>
          <w:rFonts w:ascii="GHEA Grapalat" w:hAnsi="GHEA Grapalat" w:cs="Sylfaen"/>
          <w:sz w:val="24"/>
          <w:szCs w:val="24"/>
        </w:rPr>
        <w:t>Սույնով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սահմանվում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են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74856">
        <w:rPr>
          <w:rFonts w:ascii="GHEA Grapalat" w:hAnsi="GHEA Grapalat" w:cs="Sylfaen"/>
          <w:sz w:val="24"/>
          <w:szCs w:val="24"/>
          <w:lang w:val="hy-AM"/>
        </w:rPr>
        <w:t>Վայք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համայնքի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վարչական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տարածքում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գտնվող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քաղաքացիական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հոգեհանգստի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r w:rsidRPr="00220C23">
        <w:rPr>
          <w:rFonts w:ascii="GHEA Grapalat" w:hAnsi="GHEA Grapalat" w:cs="Sylfaen"/>
          <w:sz w:val="24"/>
          <w:szCs w:val="24"/>
        </w:rPr>
        <w:t>հրաժեշտի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) </w:t>
      </w:r>
      <w:r w:rsidRPr="00220C23">
        <w:rPr>
          <w:rFonts w:ascii="GHEA Grapalat" w:hAnsi="GHEA Grapalat" w:cs="Sylfaen"/>
          <w:sz w:val="24"/>
          <w:szCs w:val="24"/>
        </w:rPr>
        <w:t>ծիսակատարության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ծառայությունների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իրականացման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r w:rsidRPr="00220C23">
        <w:rPr>
          <w:rFonts w:ascii="GHEA Grapalat" w:hAnsi="GHEA Grapalat" w:cs="Sylfaen"/>
          <w:sz w:val="24"/>
          <w:szCs w:val="24"/>
        </w:rPr>
        <w:t>կամ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) </w:t>
      </w:r>
      <w:r w:rsidRPr="00220C23">
        <w:rPr>
          <w:rFonts w:ascii="GHEA Grapalat" w:hAnsi="GHEA Grapalat" w:cs="Sylfaen"/>
          <w:sz w:val="24"/>
          <w:szCs w:val="24"/>
        </w:rPr>
        <w:t>մատուցման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նախատեսված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շենքերին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շինություններին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r w:rsidRPr="00220C23">
        <w:rPr>
          <w:rFonts w:ascii="GHEA Grapalat" w:hAnsi="GHEA Grapalat" w:cs="Sylfaen"/>
          <w:sz w:val="24"/>
          <w:szCs w:val="24"/>
        </w:rPr>
        <w:t>այսուհետև՝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քաղաքացիական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հոգեհանգստի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իրականացման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սրահ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) </w:t>
      </w:r>
      <w:r w:rsidRPr="00220C23">
        <w:rPr>
          <w:rFonts w:ascii="GHEA Grapalat" w:hAnsi="GHEA Grapalat" w:cs="Sylfaen"/>
          <w:sz w:val="24"/>
          <w:szCs w:val="24"/>
        </w:rPr>
        <w:t>ներկայացվող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սահմանափակումները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պահանջները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պայմանները</w:t>
      </w:r>
      <w:r w:rsidRPr="00220C23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2. </w:t>
      </w:r>
      <w:r w:rsidRPr="00220C23">
        <w:rPr>
          <w:rFonts w:ascii="GHEA Grapalat" w:hAnsi="GHEA Grapalat" w:cs="Sylfaen"/>
          <w:sz w:val="24"/>
          <w:szCs w:val="24"/>
        </w:rPr>
        <w:t>Քաղաքացիական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հոգեհանգստի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ծառայություններ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իրականացնելու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r w:rsidRPr="00220C23">
        <w:rPr>
          <w:rFonts w:ascii="GHEA Grapalat" w:hAnsi="GHEA Grapalat" w:cs="Sylfaen"/>
          <w:sz w:val="24"/>
          <w:szCs w:val="24"/>
        </w:rPr>
        <w:t>կամ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) </w:t>
      </w:r>
      <w:r w:rsidRPr="00220C23">
        <w:rPr>
          <w:rFonts w:ascii="GHEA Grapalat" w:hAnsi="GHEA Grapalat" w:cs="Sylfaen"/>
          <w:sz w:val="24"/>
          <w:szCs w:val="24"/>
        </w:rPr>
        <w:t>մատուցելու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թույլտվությունը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տալիս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է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74856">
        <w:rPr>
          <w:rFonts w:ascii="GHEA Grapalat" w:hAnsi="GHEA Grapalat" w:cs="Sylfaen"/>
          <w:sz w:val="24"/>
          <w:szCs w:val="24"/>
          <w:lang w:val="hy-AM"/>
        </w:rPr>
        <w:t>Վայք</w:t>
      </w:r>
      <w:r w:rsidR="0009147E">
        <w:rPr>
          <w:rFonts w:ascii="GHEA Grapalat" w:hAnsi="GHEA Grapalat" w:cs="Sylfaen"/>
          <w:sz w:val="24"/>
          <w:szCs w:val="24"/>
          <w:lang w:val="en-US"/>
        </w:rPr>
        <w:t xml:space="preserve"> համայնքի ղեկավարը</w:t>
      </w:r>
      <w:r w:rsidRPr="00220C23">
        <w:rPr>
          <w:rFonts w:ascii="GHEA Grapalat" w:hAnsi="GHEA Grapalat" w:cs="Sylfaen"/>
          <w:sz w:val="24"/>
          <w:szCs w:val="24"/>
        </w:rPr>
        <w:t>՝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ընթացիկ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տարվա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տեղական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տուրքի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վճարման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անդորրագրի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հիման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վրա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եթե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քաղաքացիական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հոգեհանգստի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իրականացման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սրահը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թույլտվության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տրամադրման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պահին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r w:rsidRPr="00220C23">
        <w:rPr>
          <w:rFonts w:ascii="GHEA Grapalat" w:hAnsi="GHEA Grapalat" w:cs="Sylfaen"/>
          <w:sz w:val="24"/>
          <w:szCs w:val="24"/>
        </w:rPr>
        <w:t>ինչպես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առաջին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այնպես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էլ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հաջորդ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անգամ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) </w:t>
      </w:r>
      <w:r w:rsidRPr="00220C23">
        <w:rPr>
          <w:rFonts w:ascii="GHEA Grapalat" w:hAnsi="GHEA Grapalat" w:cs="Sylfaen"/>
          <w:sz w:val="24"/>
          <w:szCs w:val="24"/>
        </w:rPr>
        <w:t>համապատասխանում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է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սույն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հավելվածով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սահմանված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սահմանափակումներին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պահանջներին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պայմաններին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3. </w:t>
      </w:r>
      <w:r w:rsidRPr="00220C23">
        <w:rPr>
          <w:rFonts w:ascii="GHEA Grapalat" w:hAnsi="GHEA Grapalat" w:cs="Sylfaen"/>
          <w:sz w:val="24"/>
          <w:szCs w:val="24"/>
        </w:rPr>
        <w:t>Առանց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թույլտվության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քաղաքացիական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հոգեհանգստի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r w:rsidRPr="00220C23">
        <w:rPr>
          <w:rFonts w:ascii="GHEA Grapalat" w:hAnsi="GHEA Grapalat" w:cs="Sylfaen"/>
          <w:sz w:val="24"/>
          <w:szCs w:val="24"/>
        </w:rPr>
        <w:t>հրաժեշտի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) </w:t>
      </w:r>
      <w:r w:rsidRPr="00220C23">
        <w:rPr>
          <w:rFonts w:ascii="GHEA Grapalat" w:hAnsi="GHEA Grapalat" w:cs="Sylfaen"/>
          <w:sz w:val="24"/>
          <w:szCs w:val="24"/>
        </w:rPr>
        <w:t>ծիսակատարության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ծառայությունների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իրականացումը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r w:rsidRPr="00220C23">
        <w:rPr>
          <w:rFonts w:ascii="GHEA Grapalat" w:hAnsi="GHEA Grapalat" w:cs="Sylfaen"/>
          <w:sz w:val="24"/>
          <w:szCs w:val="24"/>
        </w:rPr>
        <w:t>կամ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) </w:t>
      </w:r>
      <w:r w:rsidRPr="00220C23">
        <w:rPr>
          <w:rFonts w:ascii="GHEA Grapalat" w:hAnsi="GHEA Grapalat" w:cs="Sylfaen"/>
          <w:sz w:val="24"/>
          <w:szCs w:val="24"/>
        </w:rPr>
        <w:t>մատուցումը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առաջացնում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է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Հայաստանի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Հանրապետության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վարչական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իրավախախտումների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վերաբերյալ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օրենսգրքով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նախատեսված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վարչական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պատասխանատվություն</w:t>
      </w:r>
      <w:r w:rsidRPr="00220C23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7F4208" w:rsidRPr="00220C23" w:rsidRDefault="007F4208" w:rsidP="00A14F7A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en-US"/>
        </w:rPr>
      </w:pPr>
      <w:r w:rsidRPr="00220C23">
        <w:rPr>
          <w:rFonts w:ascii="GHEA Grapalat" w:hAnsi="GHEA Grapalat" w:cs="Sylfaen"/>
          <w:b/>
          <w:bCs/>
          <w:sz w:val="24"/>
          <w:szCs w:val="24"/>
          <w:lang w:val="hy-AM"/>
        </w:rPr>
        <w:br/>
        <w:t xml:space="preserve">2. </w:t>
      </w:r>
      <w:r w:rsidRPr="00220C23">
        <w:rPr>
          <w:rFonts w:ascii="GHEA Grapalat" w:hAnsi="GHEA Grapalat" w:cs="Sylfaen"/>
          <w:b/>
          <w:bCs/>
          <w:sz w:val="24"/>
          <w:szCs w:val="24"/>
        </w:rPr>
        <w:t>ՔԱՂԱՔԱՑԻԱԿԱՆ</w:t>
      </w:r>
      <w:r w:rsidRPr="00220C23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b/>
          <w:bCs/>
          <w:sz w:val="24"/>
          <w:szCs w:val="24"/>
        </w:rPr>
        <w:t>ՀՈԳԵՀԱՆԳՍՏԻ</w:t>
      </w:r>
      <w:r w:rsidRPr="00220C23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b/>
          <w:bCs/>
          <w:sz w:val="24"/>
          <w:szCs w:val="24"/>
        </w:rPr>
        <w:t>ԻՐԱԿԱՆԱՑՄԱՆ</w:t>
      </w:r>
      <w:r w:rsidRPr="00220C23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b/>
          <w:bCs/>
          <w:sz w:val="24"/>
          <w:szCs w:val="24"/>
        </w:rPr>
        <w:t>ՍՐԱՀՆԵՐԻՆ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en-US"/>
        </w:rPr>
      </w:pPr>
      <w:r w:rsidRPr="00220C23">
        <w:rPr>
          <w:rFonts w:ascii="GHEA Grapalat" w:hAnsi="GHEA Grapalat" w:cs="Sylfaen"/>
          <w:b/>
          <w:bCs/>
          <w:sz w:val="24"/>
          <w:szCs w:val="24"/>
        </w:rPr>
        <w:t>ՆԵՐԿԱՅԱՑՎՈՂ</w:t>
      </w:r>
      <w:r w:rsidRPr="00220C23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b/>
          <w:bCs/>
          <w:sz w:val="24"/>
          <w:szCs w:val="24"/>
        </w:rPr>
        <w:t>ՍԱՀՄԱՆԱՓԱԿՈՒՄՆԵՐԸ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b/>
          <w:bCs/>
          <w:sz w:val="24"/>
          <w:szCs w:val="24"/>
        </w:rPr>
        <w:t>ՊԱՀԱՆՋՆԵՐԸ</w:t>
      </w:r>
      <w:r w:rsidRPr="00220C23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b/>
          <w:bCs/>
          <w:sz w:val="24"/>
          <w:szCs w:val="24"/>
        </w:rPr>
        <w:t>ԵՎ</w:t>
      </w:r>
      <w:r w:rsidRPr="00220C23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b/>
          <w:bCs/>
          <w:sz w:val="24"/>
          <w:szCs w:val="24"/>
        </w:rPr>
        <w:t>ՊԱՅՄԱՆՆԵՐԸ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4. </w:t>
      </w:r>
      <w:r w:rsidRPr="00220C23">
        <w:rPr>
          <w:rFonts w:ascii="GHEA Grapalat" w:hAnsi="GHEA Grapalat" w:cs="Sylfaen"/>
          <w:sz w:val="24"/>
          <w:szCs w:val="24"/>
        </w:rPr>
        <w:t>Քաղաքացիական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հոգեհանգստի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իրականացման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սրահները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կարող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են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գտնվել՝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1) </w:t>
      </w:r>
      <w:r w:rsidRPr="00220C23">
        <w:rPr>
          <w:rFonts w:ascii="GHEA Grapalat" w:hAnsi="GHEA Grapalat" w:cs="Sylfaen"/>
          <w:sz w:val="24"/>
          <w:szCs w:val="24"/>
        </w:rPr>
        <w:t>ուսումնական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կրթական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մշակութային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առողջապահական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մարզական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սոցիալական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կազմակերպություններից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հիմնարկներից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հաստատություններից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հյուրանոցներից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բազմաբնակարան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շենքերից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պետական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կառավարման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տեղական</w:t>
      </w:r>
      <w:r w:rsidRPr="00220C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ինքնակառավարման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մարմինների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օտարերկրյա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պետությունների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միջազգային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կազմակերպությունների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կամ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դրանց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ներկայացուցչությունների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վարչական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շենքերից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զբոսայգիներից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այգիներից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պուրակներից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հանգստի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կամ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ժամանցի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նախատեսված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այլ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վայրերից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հանրային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սննդի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օբյեկտներից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նվազագույնը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100</w:t>
      </w:r>
      <w:r w:rsidRPr="00220C23">
        <w:rPr>
          <w:rFonts w:ascii="GHEA Grapalat" w:hAnsi="GHEA Grapalat" w:cs="Sylfaen"/>
          <w:sz w:val="24"/>
          <w:szCs w:val="24"/>
        </w:rPr>
        <w:t>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իսկ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անհատական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բնակելի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տներից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նվազագույնը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70</w:t>
      </w:r>
      <w:r w:rsidRPr="00220C23">
        <w:rPr>
          <w:rFonts w:ascii="GHEA Grapalat" w:hAnsi="GHEA Grapalat" w:cs="Sylfaen"/>
          <w:sz w:val="24"/>
          <w:szCs w:val="24"/>
        </w:rPr>
        <w:t>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հեռավորության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վրա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բացառությամբ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եթե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դրանք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գտնվելու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են՝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</w:t>
      </w:r>
      <w:r w:rsidRPr="00220C23">
        <w:rPr>
          <w:rFonts w:ascii="GHEA Grapalat" w:hAnsi="GHEA Grapalat" w:cs="Sylfaen"/>
          <w:sz w:val="24"/>
          <w:szCs w:val="24"/>
          <w:lang w:val="hy-AM"/>
        </w:rPr>
        <w:t>ա.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հիվանդանոցներում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գործող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ախտաբանաանատոմիական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բաժիններում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կամ</w:t>
      </w:r>
      <w:r w:rsidRPr="00220C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բաժանմունքներում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կամ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</w:t>
      </w:r>
      <w:r w:rsidRPr="00220C23">
        <w:rPr>
          <w:rFonts w:ascii="GHEA Grapalat" w:hAnsi="GHEA Grapalat" w:cs="Sylfaen"/>
          <w:sz w:val="24"/>
          <w:szCs w:val="24"/>
          <w:lang w:val="hy-AM"/>
        </w:rPr>
        <w:t>բ.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գերեզմանատներին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կից՝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գերեզմանատների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զբաղեցված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հողամասի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սահմանից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մինչև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50</w:t>
      </w:r>
      <w:r w:rsidRPr="00220C23">
        <w:rPr>
          <w:rFonts w:ascii="GHEA Grapalat" w:hAnsi="GHEA Grapalat" w:cs="Sylfaen"/>
          <w:sz w:val="24"/>
          <w:szCs w:val="24"/>
        </w:rPr>
        <w:t>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հեռավորության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վրա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կամ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lastRenderedPageBreak/>
        <w:t xml:space="preserve">     </w:t>
      </w:r>
      <w:r w:rsidRPr="00220C23">
        <w:rPr>
          <w:rFonts w:ascii="GHEA Grapalat" w:hAnsi="GHEA Grapalat" w:cs="Sylfaen"/>
          <w:sz w:val="24"/>
          <w:szCs w:val="24"/>
        </w:rPr>
        <w:t>գ</w:t>
      </w:r>
      <w:r w:rsidRPr="00220C23">
        <w:rPr>
          <w:rFonts w:ascii="GHEA Grapalat" w:hAnsi="GHEA Grapalat" w:cs="Sylfaen"/>
          <w:sz w:val="24"/>
          <w:szCs w:val="24"/>
          <w:lang w:val="hy-AM"/>
        </w:rPr>
        <w:t>.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միայն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անհատական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բնակելի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տներից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>(</w:t>
      </w:r>
      <w:r w:rsidRPr="00220C23">
        <w:rPr>
          <w:rFonts w:ascii="GHEA Grapalat" w:hAnsi="GHEA Grapalat" w:cs="Sylfaen"/>
          <w:sz w:val="24"/>
          <w:szCs w:val="24"/>
        </w:rPr>
        <w:t>կամ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) </w:t>
      </w:r>
      <w:r w:rsidRPr="00220C23">
        <w:rPr>
          <w:rFonts w:ascii="GHEA Grapalat" w:hAnsi="GHEA Grapalat" w:cs="Sylfaen"/>
          <w:sz w:val="24"/>
          <w:szCs w:val="24"/>
        </w:rPr>
        <w:t>հանրային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սննդի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օբյեկտներից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մինչև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սույն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կետի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առաջին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ենթակետում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նշված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հեռավորությունների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վրա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առկա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է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դրանց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սեփականատերերի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գրավոր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համաձայնությունը</w:t>
      </w:r>
      <w:r w:rsidRPr="00220C23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5. </w:t>
      </w:r>
      <w:r w:rsidRPr="00220C23">
        <w:rPr>
          <w:rFonts w:ascii="GHEA Grapalat" w:hAnsi="GHEA Grapalat" w:cs="Sylfaen"/>
          <w:sz w:val="24"/>
          <w:szCs w:val="24"/>
        </w:rPr>
        <w:t>Քաղաքացիական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հոգեհանգստի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իրականացման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սրահները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պետք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է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բավարարեն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հետևյալ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պահանջներին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պայմաններին՝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1) </w:t>
      </w:r>
      <w:r w:rsidRPr="00220C23">
        <w:rPr>
          <w:rFonts w:ascii="GHEA Grapalat" w:hAnsi="GHEA Grapalat" w:cs="Sylfaen"/>
          <w:sz w:val="24"/>
          <w:szCs w:val="24"/>
          <w:lang w:val="hy-AM"/>
        </w:rPr>
        <w:t>ք</w:t>
      </w:r>
      <w:r w:rsidRPr="00220C23">
        <w:rPr>
          <w:rFonts w:ascii="GHEA Grapalat" w:hAnsi="GHEA Grapalat" w:cs="Sylfaen"/>
          <w:sz w:val="24"/>
          <w:szCs w:val="24"/>
        </w:rPr>
        <w:t>աղաքացիական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հոգեհանգստի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իրականացման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սրահները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պետք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է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ունենան՝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</w:t>
      </w:r>
      <w:r w:rsidRPr="00220C23">
        <w:rPr>
          <w:rFonts w:ascii="GHEA Grapalat" w:hAnsi="GHEA Grapalat" w:cs="Sylfaen"/>
          <w:sz w:val="24"/>
          <w:szCs w:val="24"/>
        </w:rPr>
        <w:t>ա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. </w:t>
      </w:r>
      <w:r w:rsidRPr="00220C23">
        <w:rPr>
          <w:rFonts w:ascii="GHEA Grapalat" w:hAnsi="GHEA Grapalat" w:cs="Sylfaen"/>
          <w:sz w:val="24"/>
          <w:szCs w:val="24"/>
        </w:rPr>
        <w:t>նախասրահ՝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հանդերձարանով</w:t>
      </w:r>
      <w:r w:rsidRPr="00220C23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</w:t>
      </w:r>
      <w:r w:rsidRPr="00220C23">
        <w:rPr>
          <w:rFonts w:ascii="GHEA Grapalat" w:hAnsi="GHEA Grapalat" w:cs="Sylfaen"/>
          <w:sz w:val="24"/>
          <w:szCs w:val="24"/>
        </w:rPr>
        <w:t>բ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. </w:t>
      </w:r>
      <w:r w:rsidRPr="00220C23">
        <w:rPr>
          <w:rFonts w:ascii="GHEA Grapalat" w:hAnsi="GHEA Grapalat" w:cs="Sylfaen"/>
          <w:sz w:val="24"/>
          <w:szCs w:val="24"/>
        </w:rPr>
        <w:t>հանգուցյալի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մարմնի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r w:rsidRPr="00220C23">
        <w:rPr>
          <w:rFonts w:ascii="GHEA Grapalat" w:hAnsi="GHEA Grapalat" w:cs="Sylfaen"/>
          <w:sz w:val="24"/>
          <w:szCs w:val="24"/>
        </w:rPr>
        <w:t>կամ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) </w:t>
      </w:r>
      <w:r w:rsidRPr="00220C23">
        <w:rPr>
          <w:rFonts w:ascii="GHEA Grapalat" w:hAnsi="GHEA Grapalat" w:cs="Sylfaen"/>
          <w:sz w:val="24"/>
          <w:szCs w:val="24"/>
        </w:rPr>
        <w:t>աճյունի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տեղադրման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նախատեսված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սենյակ</w:t>
      </w:r>
      <w:r w:rsidRPr="00220C23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</w:t>
      </w:r>
      <w:r w:rsidRPr="00220C23">
        <w:rPr>
          <w:rFonts w:ascii="GHEA Grapalat" w:hAnsi="GHEA Grapalat" w:cs="Sylfaen"/>
          <w:sz w:val="24"/>
          <w:szCs w:val="24"/>
        </w:rPr>
        <w:t>գ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. </w:t>
      </w:r>
      <w:r w:rsidRPr="00220C23">
        <w:rPr>
          <w:rFonts w:ascii="GHEA Grapalat" w:hAnsi="GHEA Grapalat" w:cs="Sylfaen"/>
          <w:sz w:val="24"/>
          <w:szCs w:val="24"/>
        </w:rPr>
        <w:t>շուրջօրյա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աշխատանքային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ռեժիմով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դիակների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պահման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առանձնացված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վայր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r w:rsidRPr="00220C23">
        <w:rPr>
          <w:rFonts w:ascii="GHEA Grapalat" w:hAnsi="GHEA Grapalat" w:cs="Sylfaen"/>
          <w:sz w:val="24"/>
          <w:szCs w:val="24"/>
        </w:rPr>
        <w:t>տարածք</w:t>
      </w:r>
      <w:r w:rsidRPr="00220C23">
        <w:rPr>
          <w:rFonts w:ascii="GHEA Grapalat" w:hAnsi="GHEA Grapalat" w:cs="Sylfaen"/>
          <w:sz w:val="24"/>
          <w:szCs w:val="24"/>
          <w:lang w:val="en-US"/>
        </w:rPr>
        <w:t>),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</w:t>
      </w:r>
      <w:r w:rsidRPr="00220C23">
        <w:rPr>
          <w:rFonts w:ascii="GHEA Grapalat" w:hAnsi="GHEA Grapalat" w:cs="Sylfaen"/>
          <w:sz w:val="24"/>
          <w:szCs w:val="24"/>
        </w:rPr>
        <w:t>դ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. </w:t>
      </w:r>
      <w:r w:rsidRPr="00220C23">
        <w:rPr>
          <w:rFonts w:ascii="GHEA Grapalat" w:hAnsi="GHEA Grapalat" w:cs="Sylfaen"/>
          <w:sz w:val="24"/>
          <w:szCs w:val="24"/>
        </w:rPr>
        <w:t>սանհանգույց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r w:rsidRPr="00220C23">
        <w:rPr>
          <w:rFonts w:ascii="GHEA Grapalat" w:hAnsi="GHEA Grapalat" w:cs="Sylfaen"/>
          <w:sz w:val="24"/>
          <w:szCs w:val="24"/>
        </w:rPr>
        <w:t>առնվազն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2 </w:t>
      </w:r>
      <w:r w:rsidRPr="00220C23">
        <w:rPr>
          <w:rFonts w:ascii="GHEA Grapalat" w:hAnsi="GHEA Grapalat" w:cs="Sylfaen"/>
          <w:sz w:val="24"/>
          <w:szCs w:val="24"/>
        </w:rPr>
        <w:t>հատ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որից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մեկը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պետք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է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մատչելի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լինի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տեղաշարժման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դժվարություններ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ունեցող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անձանց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համար</w:t>
      </w:r>
      <w:r w:rsidRPr="00220C23">
        <w:rPr>
          <w:rFonts w:ascii="GHEA Grapalat" w:hAnsi="GHEA Grapalat" w:cs="Sylfaen"/>
          <w:sz w:val="24"/>
          <w:szCs w:val="24"/>
          <w:lang w:val="en-US"/>
        </w:rPr>
        <w:t>),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</w:t>
      </w:r>
      <w:r w:rsidRPr="00220C23">
        <w:rPr>
          <w:rFonts w:ascii="GHEA Grapalat" w:hAnsi="GHEA Grapalat" w:cs="Sylfaen"/>
          <w:sz w:val="24"/>
          <w:szCs w:val="24"/>
        </w:rPr>
        <w:t>ե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. </w:t>
      </w:r>
      <w:r w:rsidRPr="00220C23">
        <w:rPr>
          <w:rFonts w:ascii="GHEA Grapalat" w:hAnsi="GHEA Grapalat" w:cs="Sylfaen"/>
          <w:sz w:val="24"/>
          <w:szCs w:val="24"/>
        </w:rPr>
        <w:t>Հայաստանի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Հանրապետության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օրենսդրությամբ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նախատեսված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առաջին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բժշկական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օգնության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անհրաժեշտ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դեղորայքով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կահավորմամբ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սենյակ</w:t>
      </w:r>
      <w:r w:rsidRPr="00220C23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</w:t>
      </w:r>
      <w:r w:rsidRPr="00220C23">
        <w:rPr>
          <w:rFonts w:ascii="GHEA Grapalat" w:hAnsi="GHEA Grapalat" w:cs="Sylfaen"/>
          <w:sz w:val="24"/>
          <w:szCs w:val="24"/>
        </w:rPr>
        <w:t>զ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. </w:t>
      </w:r>
      <w:r w:rsidRPr="00220C23">
        <w:rPr>
          <w:rFonts w:ascii="GHEA Grapalat" w:hAnsi="GHEA Grapalat" w:cs="Sylfaen"/>
          <w:sz w:val="24"/>
          <w:szCs w:val="24"/>
        </w:rPr>
        <w:t>հուղարկավորությունը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ստանձնողների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ընդունման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նախատեսված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առանձին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մուտքով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գրասենյակային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տարածք</w:t>
      </w:r>
      <w:r w:rsidRPr="00220C23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2) </w:t>
      </w:r>
      <w:r w:rsidRPr="00220C23">
        <w:rPr>
          <w:rFonts w:ascii="GHEA Grapalat" w:hAnsi="GHEA Grapalat" w:cs="Sylfaen"/>
          <w:sz w:val="24"/>
          <w:szCs w:val="24"/>
        </w:rPr>
        <w:t>քաղաքացիական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հոգեհանգստի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իրականացման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սրահը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պետք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է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մատչելի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լինի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տեղաշարժման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դժվարություններ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ունեցող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անձանց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համար՝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առնվազն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մինչև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հանգուցյալի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մարմնի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r w:rsidRPr="00220C23">
        <w:rPr>
          <w:rFonts w:ascii="GHEA Grapalat" w:hAnsi="GHEA Grapalat" w:cs="Sylfaen"/>
          <w:sz w:val="24"/>
          <w:szCs w:val="24"/>
        </w:rPr>
        <w:t>կամ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) </w:t>
      </w:r>
      <w:r w:rsidRPr="00220C23">
        <w:rPr>
          <w:rFonts w:ascii="GHEA Grapalat" w:hAnsi="GHEA Grapalat" w:cs="Sylfaen"/>
          <w:sz w:val="24"/>
          <w:szCs w:val="24"/>
        </w:rPr>
        <w:t>աճյունի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տեղադրման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նախատեսված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սենյակ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զուգարան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առաջին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բժշկական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օգնության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սենյակ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մուտք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գործելու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համար</w:t>
      </w:r>
      <w:r w:rsidRPr="00220C23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3) </w:t>
      </w:r>
      <w:r w:rsidRPr="00220C23">
        <w:rPr>
          <w:rFonts w:ascii="GHEA Grapalat" w:hAnsi="GHEA Grapalat" w:cs="Sylfaen"/>
          <w:sz w:val="24"/>
          <w:szCs w:val="24"/>
        </w:rPr>
        <w:t>քաղաքացիական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հոգեհանգստի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իրականացման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սրահում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հանգուցյալի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մարմնի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r w:rsidRPr="00220C23">
        <w:rPr>
          <w:rFonts w:ascii="GHEA Grapalat" w:hAnsi="GHEA Grapalat" w:cs="Sylfaen"/>
          <w:sz w:val="24"/>
          <w:szCs w:val="24"/>
        </w:rPr>
        <w:t>կամ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) </w:t>
      </w:r>
      <w:r w:rsidRPr="00220C23">
        <w:rPr>
          <w:rFonts w:ascii="GHEA Grapalat" w:hAnsi="GHEA Grapalat" w:cs="Sylfaen"/>
          <w:sz w:val="24"/>
          <w:szCs w:val="24"/>
        </w:rPr>
        <w:t>աճյունի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տեղադրման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նախատեսված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երկու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ավելի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սենյակի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առկայության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դեպքում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յուրաքանչյուրը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պետք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է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ունենա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առանձին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մուտք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նախասրահ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սանհանգույցներ</w:t>
      </w:r>
      <w:r w:rsidRPr="00220C23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4) </w:t>
      </w:r>
      <w:r w:rsidRPr="00220C23">
        <w:rPr>
          <w:rFonts w:ascii="GHEA Grapalat" w:hAnsi="GHEA Grapalat" w:cs="Sylfaen"/>
          <w:sz w:val="24"/>
          <w:szCs w:val="24"/>
        </w:rPr>
        <w:t>քաղաքացիական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հոգեհանգստի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իրականացման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սրահով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զբաղեցված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դրա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սպասարկման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անհրաժեշտ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հողատարածքը՝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ներառյալ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սույն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կետի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6-</w:t>
      </w:r>
      <w:r w:rsidRPr="00220C23">
        <w:rPr>
          <w:rFonts w:ascii="GHEA Grapalat" w:hAnsi="GHEA Grapalat" w:cs="Sylfaen"/>
          <w:sz w:val="24"/>
          <w:szCs w:val="24"/>
        </w:rPr>
        <w:t>րդ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ենթակետով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նախատեսված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տարածքը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պետք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է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ունենա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առնվազն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երկու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մետր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բարձրությամբ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անթափանց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նյութերով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կառուցված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ցանկապատ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կամ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պարիսպ</w:t>
      </w:r>
      <w:r w:rsidRPr="00220C23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</w:t>
      </w:r>
      <w:r w:rsidRPr="00220C23">
        <w:rPr>
          <w:rFonts w:ascii="GHEA Grapalat" w:hAnsi="GHEA Grapalat" w:cs="Sylfaen"/>
          <w:sz w:val="24"/>
          <w:szCs w:val="24"/>
        </w:rPr>
        <w:t>Ընդ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որում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քաղաքացիական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հոգեհանգստի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իրականացման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ծառայությունները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իրականացվում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r w:rsidRPr="00220C23">
        <w:rPr>
          <w:rFonts w:ascii="GHEA Grapalat" w:hAnsi="GHEA Grapalat" w:cs="Sylfaen"/>
          <w:sz w:val="24"/>
          <w:szCs w:val="24"/>
        </w:rPr>
        <w:t>կամ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) </w:t>
      </w:r>
      <w:r w:rsidRPr="00220C23">
        <w:rPr>
          <w:rFonts w:ascii="GHEA Grapalat" w:hAnsi="GHEA Grapalat" w:cs="Sylfaen"/>
          <w:sz w:val="24"/>
          <w:szCs w:val="24"/>
        </w:rPr>
        <w:t>մատուցվում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են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միայն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սրահի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ցանկապատված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տարածքում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այնպես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որ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սրահի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տարածքից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դուրս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գտնվող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անձանց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սգո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պարագաները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այդ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թվում՝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ծաղիկները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ծաղկեփսակները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տեսանելի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չլինեն՝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բացառությամբ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ավտոկայանատեղիի</w:t>
      </w:r>
      <w:r w:rsidRPr="00220C23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5) </w:t>
      </w:r>
      <w:r w:rsidRPr="00220C23">
        <w:rPr>
          <w:rFonts w:ascii="GHEA Grapalat" w:hAnsi="GHEA Grapalat" w:cs="Sylfaen"/>
          <w:sz w:val="24"/>
          <w:szCs w:val="24"/>
        </w:rPr>
        <w:t>Հայաստանի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Հանրապետության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կառավարության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2002 </w:t>
      </w:r>
      <w:r w:rsidRPr="00220C23">
        <w:rPr>
          <w:rFonts w:ascii="GHEA Grapalat" w:hAnsi="GHEA Grapalat" w:cs="Sylfaen"/>
          <w:sz w:val="24"/>
          <w:szCs w:val="24"/>
        </w:rPr>
        <w:t>թվականի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մարտի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F4CF5">
        <w:rPr>
          <w:rFonts w:ascii="GHEA Grapalat" w:hAnsi="GHEA Grapalat" w:cs="Sylfaen"/>
          <w:sz w:val="24"/>
          <w:szCs w:val="24"/>
          <w:lang w:val="en-US"/>
        </w:rPr>
        <w:t xml:space="preserve">             </w:t>
      </w:r>
      <w:r w:rsidRPr="00220C23">
        <w:rPr>
          <w:rFonts w:ascii="GHEA Grapalat" w:hAnsi="GHEA Grapalat" w:cs="Sylfaen"/>
          <w:sz w:val="24"/>
          <w:szCs w:val="24"/>
          <w:lang w:val="en-US"/>
        </w:rPr>
        <w:t>19-</w:t>
      </w:r>
      <w:r w:rsidRPr="00220C23">
        <w:rPr>
          <w:rFonts w:ascii="GHEA Grapalat" w:hAnsi="GHEA Grapalat" w:cs="Sylfaen"/>
          <w:sz w:val="24"/>
          <w:szCs w:val="24"/>
        </w:rPr>
        <w:t>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N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270 </w:t>
      </w:r>
      <w:r w:rsidRPr="00220C23">
        <w:rPr>
          <w:rFonts w:ascii="GHEA Grapalat" w:hAnsi="GHEA Grapalat" w:cs="Sylfaen"/>
          <w:sz w:val="24"/>
          <w:szCs w:val="24"/>
        </w:rPr>
        <w:t>որոշման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պահանջներին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համապատասխան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հասցեի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նշմամբ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ցուցանակներ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ընդ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որում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ցուցանակները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պետք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է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լինեն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լուսավորված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6) </w:t>
      </w:r>
      <w:r w:rsidRPr="00220C23">
        <w:rPr>
          <w:rFonts w:ascii="GHEA Grapalat" w:hAnsi="GHEA Grapalat" w:cs="Sylfaen"/>
          <w:sz w:val="24"/>
          <w:szCs w:val="24"/>
        </w:rPr>
        <w:t>քաղաքացիական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հոգեհանգստի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իրականացման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սրահի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տարածքը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պետք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է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ունենա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յուրաքանչյուր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հանգուցյալի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մարմնի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r w:rsidRPr="00220C23">
        <w:rPr>
          <w:rFonts w:ascii="GHEA Grapalat" w:hAnsi="GHEA Grapalat" w:cs="Sylfaen"/>
          <w:sz w:val="24"/>
          <w:szCs w:val="24"/>
        </w:rPr>
        <w:t>կամ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) </w:t>
      </w:r>
      <w:r w:rsidRPr="00220C23">
        <w:rPr>
          <w:rFonts w:ascii="GHEA Grapalat" w:hAnsi="GHEA Grapalat" w:cs="Sylfaen"/>
          <w:sz w:val="24"/>
          <w:szCs w:val="24"/>
        </w:rPr>
        <w:t>աճյունի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տեղադրման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նախատեսված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մեկ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սենյակի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հաշվարկով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առնվազն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20 </w:t>
      </w:r>
      <w:r w:rsidRPr="00220C23">
        <w:rPr>
          <w:rFonts w:ascii="GHEA Grapalat" w:hAnsi="GHEA Grapalat" w:cs="Sylfaen"/>
          <w:sz w:val="24"/>
          <w:szCs w:val="24"/>
        </w:rPr>
        <w:t>ավտոմեքենայի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նախատեսված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կայանատեղ</w:t>
      </w:r>
      <w:r w:rsidRPr="00220C23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7) </w:t>
      </w:r>
      <w:r w:rsidRPr="00220C23">
        <w:rPr>
          <w:rFonts w:ascii="GHEA Grapalat" w:hAnsi="GHEA Grapalat" w:cs="Sylfaen"/>
          <w:sz w:val="24"/>
          <w:szCs w:val="24"/>
        </w:rPr>
        <w:t>քաղաքացիական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հոգեհանգստի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իրականացման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սրահին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կից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պետք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է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լինի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հանգուցյալի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մարմնի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r w:rsidRPr="00220C23">
        <w:rPr>
          <w:rFonts w:ascii="GHEA Grapalat" w:hAnsi="GHEA Grapalat" w:cs="Sylfaen"/>
          <w:sz w:val="24"/>
          <w:szCs w:val="24"/>
        </w:rPr>
        <w:t>կամ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) </w:t>
      </w:r>
      <w:r w:rsidRPr="00220C23">
        <w:rPr>
          <w:rFonts w:ascii="GHEA Grapalat" w:hAnsi="GHEA Grapalat" w:cs="Sylfaen"/>
          <w:sz w:val="24"/>
          <w:szCs w:val="24"/>
        </w:rPr>
        <w:t>աճյունի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տեղադրման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նախատեսված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մեկ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սենյակի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հաշվարկով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առնվազն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100</w:t>
      </w:r>
      <w:r w:rsidRPr="00220C23">
        <w:rPr>
          <w:rFonts w:ascii="GHEA Grapalat" w:hAnsi="GHEA Grapalat" w:cs="Sylfaen"/>
          <w:sz w:val="24"/>
          <w:szCs w:val="24"/>
        </w:rPr>
        <w:t>քմ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մակերեսով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տարածք՝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քաղաքացիական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հոգեհանգստի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արարողությանը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մասնակցող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անձանց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գտնվելու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համար՝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ապահովված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lastRenderedPageBreak/>
        <w:t>աղբամաններով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լուսավորությամբ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ծխելու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նախատեսված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r w:rsidRPr="00220C23">
        <w:rPr>
          <w:rFonts w:ascii="GHEA Grapalat" w:hAnsi="GHEA Grapalat" w:cs="Sylfaen"/>
          <w:sz w:val="24"/>
          <w:szCs w:val="24"/>
        </w:rPr>
        <w:t>առանձնացված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) </w:t>
      </w:r>
      <w:r w:rsidRPr="00220C23">
        <w:rPr>
          <w:rFonts w:ascii="GHEA Grapalat" w:hAnsi="GHEA Grapalat" w:cs="Sylfaen"/>
          <w:sz w:val="24"/>
          <w:szCs w:val="24"/>
        </w:rPr>
        <w:t>հատվածով</w:t>
      </w:r>
      <w:r w:rsidRPr="00220C23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8) </w:t>
      </w:r>
      <w:r w:rsidRPr="00220C23">
        <w:rPr>
          <w:rFonts w:ascii="GHEA Grapalat" w:hAnsi="GHEA Grapalat" w:cs="Sylfaen"/>
          <w:sz w:val="24"/>
          <w:szCs w:val="24"/>
        </w:rPr>
        <w:t>քաղաքացիական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հոգեհանգստի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իրականացման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սրահը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պետք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է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ունենա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ջեռուցման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հովացման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օդափոխության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իսկ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հանգուցյալի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մարմնի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r w:rsidRPr="00220C23">
        <w:rPr>
          <w:rFonts w:ascii="GHEA Grapalat" w:hAnsi="GHEA Grapalat" w:cs="Sylfaen"/>
          <w:sz w:val="24"/>
          <w:szCs w:val="24"/>
        </w:rPr>
        <w:t>կամ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) </w:t>
      </w:r>
      <w:r w:rsidRPr="00220C23">
        <w:rPr>
          <w:rFonts w:ascii="GHEA Grapalat" w:hAnsi="GHEA Grapalat" w:cs="Sylfaen"/>
          <w:sz w:val="24"/>
          <w:szCs w:val="24"/>
        </w:rPr>
        <w:t>աճյունի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տեղադրման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նախատեսված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սենյակում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նաև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երաժշտության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ձայնային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համակարգեր</w:t>
      </w:r>
      <w:r w:rsidRPr="00220C23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9) </w:t>
      </w:r>
      <w:r w:rsidRPr="00220C23">
        <w:rPr>
          <w:rFonts w:ascii="GHEA Grapalat" w:hAnsi="GHEA Grapalat" w:cs="Sylfaen"/>
          <w:sz w:val="24"/>
          <w:szCs w:val="24"/>
        </w:rPr>
        <w:t>քաղաքացիական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հոգեհանգստի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սրահը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շահագործողը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պետք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է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ունենա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բժշկի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որակավորում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ունեցող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աշխատակից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կամ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համապատասխան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պայմանագիր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C53F4">
        <w:rPr>
          <w:rFonts w:ascii="GHEA Grapalat" w:hAnsi="GHEA Grapalat" w:cs="Sylfaen"/>
          <w:sz w:val="24"/>
          <w:szCs w:val="24"/>
          <w:lang w:val="en-US"/>
        </w:rPr>
        <w:t>Ջերմուկ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քաղաքում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գործող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բժշկական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E7CD3">
        <w:rPr>
          <w:rFonts w:ascii="GHEA Grapalat" w:hAnsi="GHEA Grapalat" w:cs="Sylfaen"/>
          <w:sz w:val="24"/>
          <w:szCs w:val="24"/>
        </w:rPr>
        <w:t>հաստատությ</w:t>
      </w:r>
      <w:r w:rsidR="004E7CD3">
        <w:rPr>
          <w:rFonts w:ascii="GHEA Grapalat" w:hAnsi="GHEA Grapalat" w:cs="Sylfaen"/>
          <w:sz w:val="24"/>
          <w:szCs w:val="24"/>
          <w:lang w:val="en-US"/>
        </w:rPr>
        <w:t>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հետ՝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քաղաքացիական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հոգեհանգստի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r w:rsidRPr="00220C23">
        <w:rPr>
          <w:rFonts w:ascii="GHEA Grapalat" w:hAnsi="GHEA Grapalat" w:cs="Sylfaen"/>
          <w:sz w:val="24"/>
          <w:szCs w:val="24"/>
        </w:rPr>
        <w:t>հրաժեշտի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) </w:t>
      </w:r>
      <w:r w:rsidRPr="00220C23">
        <w:rPr>
          <w:rFonts w:ascii="GHEA Grapalat" w:hAnsi="GHEA Grapalat" w:cs="Sylfaen"/>
          <w:sz w:val="24"/>
          <w:szCs w:val="24"/>
        </w:rPr>
        <w:t>ծիսակատարության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ծառայությունների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իրականացման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r w:rsidRPr="00220C23">
        <w:rPr>
          <w:rFonts w:ascii="GHEA Grapalat" w:hAnsi="GHEA Grapalat" w:cs="Sylfaen"/>
          <w:sz w:val="24"/>
          <w:szCs w:val="24"/>
        </w:rPr>
        <w:t>կամ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) </w:t>
      </w:r>
      <w:r w:rsidRPr="00220C23">
        <w:rPr>
          <w:rFonts w:ascii="GHEA Grapalat" w:hAnsi="GHEA Grapalat" w:cs="Sylfaen"/>
          <w:sz w:val="24"/>
          <w:szCs w:val="24"/>
        </w:rPr>
        <w:t>մատուցման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ողջ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ժամանակահատվածում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բժշկի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ներկայությունը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ապահովելու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համար՝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անհրաժեշտության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դեպքում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առաջին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բժշկական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օգնություն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ցուցաբերելու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նպատակով</w:t>
      </w:r>
      <w:r w:rsidRPr="00220C23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7F4208" w:rsidRPr="00220C23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10) </w:t>
      </w:r>
      <w:r w:rsidRPr="00220C23">
        <w:rPr>
          <w:rFonts w:ascii="GHEA Grapalat" w:hAnsi="GHEA Grapalat" w:cs="Sylfaen"/>
          <w:sz w:val="24"/>
          <w:szCs w:val="24"/>
        </w:rPr>
        <w:t>քաղաքացիական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հոգեհանգստի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սրահի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շահագործողը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քաղաքացիական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հոգեհանգստի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սրահում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ծառայությունների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իրականացման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r w:rsidRPr="00220C23">
        <w:rPr>
          <w:rFonts w:ascii="GHEA Grapalat" w:hAnsi="GHEA Grapalat" w:cs="Sylfaen"/>
          <w:sz w:val="24"/>
          <w:szCs w:val="24"/>
        </w:rPr>
        <w:t>կամ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) </w:t>
      </w:r>
      <w:r w:rsidRPr="00220C23">
        <w:rPr>
          <w:rFonts w:ascii="GHEA Grapalat" w:hAnsi="GHEA Grapalat" w:cs="Sylfaen"/>
          <w:sz w:val="24"/>
          <w:szCs w:val="24"/>
        </w:rPr>
        <w:t>մատուցման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ընթացքում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պետք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է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ապահովի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Հայաստանի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Հանրապետության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օրենսդրությամբ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նախատեսված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քաղաքաշինական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հակահրդեհային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սանիտարահիգիենիկ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r w:rsidRPr="00220C23">
        <w:rPr>
          <w:rFonts w:ascii="GHEA Grapalat" w:hAnsi="GHEA Grapalat" w:cs="Sylfaen"/>
          <w:sz w:val="24"/>
          <w:szCs w:val="24"/>
        </w:rPr>
        <w:t>սանիտարահամաճարակաբանական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>)</w:t>
      </w:r>
      <w:r w:rsidRPr="00220C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նորմերի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ու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կանոնների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պահպանումը</w:t>
      </w:r>
      <w:r w:rsidRPr="00220C23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7F4208" w:rsidRDefault="007F4208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    6. </w:t>
      </w:r>
      <w:r w:rsidRPr="00220C23">
        <w:rPr>
          <w:rFonts w:ascii="GHEA Grapalat" w:hAnsi="GHEA Grapalat" w:cs="Sylfaen"/>
          <w:sz w:val="24"/>
          <w:szCs w:val="24"/>
        </w:rPr>
        <w:t>Քաղաքացիական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հոգեհանգստի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իրականացման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սրահը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կարող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է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ունենալ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նաև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հոգևորականի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համար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նախատեսված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սենյակ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ինչպես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նաև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առանձին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մուտքով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ծաղիկների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սգո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պարագաների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վաճառքի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սրահ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որի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ցուցափեղկերը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և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մուտքերը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պարտադիր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պետք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է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լինեն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վարագուրապատված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կամ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մգավորված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ապակիներով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այնպես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220C23">
        <w:rPr>
          <w:rFonts w:ascii="GHEA Grapalat" w:hAnsi="GHEA Grapalat" w:cs="Sylfaen"/>
          <w:sz w:val="24"/>
          <w:szCs w:val="24"/>
        </w:rPr>
        <w:t>որ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վաճառվող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ապրանքների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նմուշները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դրսից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տեսանելի</w:t>
      </w:r>
      <w:r w:rsidRPr="00220C2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20C23">
        <w:rPr>
          <w:rFonts w:ascii="GHEA Grapalat" w:hAnsi="GHEA Grapalat" w:cs="Sylfaen"/>
          <w:sz w:val="24"/>
          <w:szCs w:val="24"/>
        </w:rPr>
        <w:t>չլինեն</w:t>
      </w:r>
      <w:r w:rsidRPr="00220C23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7C53F4" w:rsidRDefault="007C53F4" w:rsidP="007F420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C53F4" w:rsidRDefault="007C53F4" w:rsidP="007C53F4">
      <w:pPr>
        <w:autoSpaceDE w:val="0"/>
        <w:autoSpaceDN w:val="0"/>
        <w:adjustRightInd w:val="0"/>
        <w:spacing w:after="0" w:line="60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C53F4" w:rsidRPr="007C53F4" w:rsidRDefault="007C53F4" w:rsidP="007C53F4">
      <w:pPr>
        <w:autoSpaceDE w:val="0"/>
        <w:autoSpaceDN w:val="0"/>
        <w:adjustRightInd w:val="0"/>
        <w:spacing w:after="0" w:line="600" w:lineRule="auto"/>
        <w:jc w:val="both"/>
        <w:rPr>
          <w:rFonts w:ascii="GHEA Grapalat" w:hAnsi="GHEA Grapalat" w:cs="Sylfaen"/>
          <w:i/>
          <w:sz w:val="24"/>
          <w:szCs w:val="24"/>
          <w:lang w:val="en-US"/>
        </w:rPr>
      </w:pPr>
      <w:r w:rsidRPr="007C53F4">
        <w:rPr>
          <w:rFonts w:ascii="GHEA Grapalat" w:hAnsi="GHEA Grapalat" w:cs="Sylfaen"/>
          <w:i/>
          <w:sz w:val="24"/>
          <w:szCs w:val="24"/>
          <w:lang w:val="en-US"/>
        </w:rPr>
        <w:t xml:space="preserve"> ՀԱՄԱՅՆՔԱՊԵՏԱՐԱՆԻ </w:t>
      </w:r>
      <w:r>
        <w:rPr>
          <w:rFonts w:ascii="GHEA Grapalat" w:hAnsi="GHEA Grapalat" w:cs="Sylfaen"/>
          <w:i/>
          <w:sz w:val="24"/>
          <w:szCs w:val="24"/>
          <w:lang w:val="en-US"/>
        </w:rPr>
        <w:t xml:space="preserve"> </w:t>
      </w:r>
      <w:r w:rsidRPr="007C53F4">
        <w:rPr>
          <w:rFonts w:ascii="GHEA Grapalat" w:hAnsi="GHEA Grapalat" w:cs="Sylfaen"/>
          <w:i/>
          <w:sz w:val="24"/>
          <w:szCs w:val="24"/>
          <w:lang w:val="en-US"/>
        </w:rPr>
        <w:t xml:space="preserve">ԱՇԽԱՏԱԿԱԶՄԻ </w:t>
      </w:r>
      <w:r>
        <w:rPr>
          <w:rFonts w:ascii="GHEA Grapalat" w:hAnsi="GHEA Grapalat" w:cs="Sylfaen"/>
          <w:i/>
          <w:sz w:val="24"/>
          <w:szCs w:val="24"/>
          <w:lang w:val="en-US"/>
        </w:rPr>
        <w:t xml:space="preserve"> </w:t>
      </w:r>
      <w:r w:rsidRPr="007C53F4">
        <w:rPr>
          <w:rFonts w:ascii="GHEA Grapalat" w:hAnsi="GHEA Grapalat" w:cs="Sylfaen"/>
          <w:i/>
          <w:sz w:val="24"/>
          <w:szCs w:val="24"/>
          <w:lang w:val="en-US"/>
        </w:rPr>
        <w:t xml:space="preserve">ՔԱՐՏՈՒՂԱՐ՝ </w:t>
      </w:r>
    </w:p>
    <w:p w:rsidR="007C53F4" w:rsidRPr="00274856" w:rsidRDefault="007C53F4" w:rsidP="007C53F4">
      <w:pPr>
        <w:autoSpaceDE w:val="0"/>
        <w:autoSpaceDN w:val="0"/>
        <w:adjustRightInd w:val="0"/>
        <w:spacing w:after="0" w:line="600" w:lineRule="auto"/>
        <w:jc w:val="right"/>
        <w:rPr>
          <w:rFonts w:ascii="GHEA Grapalat" w:hAnsi="GHEA Grapalat" w:cs="Sylfaen"/>
          <w:i/>
          <w:sz w:val="24"/>
          <w:szCs w:val="24"/>
          <w:lang w:val="hy-AM"/>
        </w:rPr>
      </w:pPr>
      <w:r w:rsidRPr="007C53F4">
        <w:rPr>
          <w:rFonts w:ascii="GHEA Grapalat" w:hAnsi="GHEA Grapalat" w:cs="Sylfaen"/>
          <w:i/>
          <w:sz w:val="24"/>
          <w:szCs w:val="24"/>
          <w:lang w:val="en-US"/>
        </w:rPr>
        <w:t xml:space="preserve">Գ. </w:t>
      </w:r>
      <w:r w:rsidR="00274856">
        <w:rPr>
          <w:rFonts w:ascii="GHEA Grapalat" w:hAnsi="GHEA Grapalat" w:cs="Sylfaen"/>
          <w:i/>
          <w:sz w:val="24"/>
          <w:szCs w:val="24"/>
          <w:lang w:val="hy-AM"/>
        </w:rPr>
        <w:t>ՄՈՒՇԿԱՄԲԱՐՅԱՆ</w:t>
      </w:r>
    </w:p>
    <w:p w:rsidR="00230876" w:rsidRPr="007F4208" w:rsidRDefault="00230876" w:rsidP="007C53F4">
      <w:pPr>
        <w:spacing w:line="600" w:lineRule="auto"/>
        <w:rPr>
          <w:lang w:val="en-US"/>
        </w:rPr>
      </w:pPr>
    </w:p>
    <w:sectPr w:rsidR="00230876" w:rsidRPr="007F4208" w:rsidSect="004F63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lfae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08"/>
    <w:rsid w:val="0009147E"/>
    <w:rsid w:val="00230876"/>
    <w:rsid w:val="00274856"/>
    <w:rsid w:val="004E7CD3"/>
    <w:rsid w:val="004F6335"/>
    <w:rsid w:val="005C78AF"/>
    <w:rsid w:val="007C53F4"/>
    <w:rsid w:val="007F4208"/>
    <w:rsid w:val="00A14F7A"/>
    <w:rsid w:val="00BC7E68"/>
    <w:rsid w:val="00BF4CF5"/>
    <w:rsid w:val="00C4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0DDC84-DB97-46C5-B1B1-C94FDE50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</dc:creator>
  <cp:lastModifiedBy>work</cp:lastModifiedBy>
  <cp:revision>6</cp:revision>
  <cp:lastPrinted>2018-07-23T07:33:00Z</cp:lastPrinted>
  <dcterms:created xsi:type="dcterms:W3CDTF">2018-07-15T07:35:00Z</dcterms:created>
  <dcterms:modified xsi:type="dcterms:W3CDTF">2018-07-23T07:33:00Z</dcterms:modified>
</cp:coreProperties>
</file>